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2827364"/>
        <w:docPartObj>
          <w:docPartGallery w:val="Cover Pages"/>
          <w:docPartUnique/>
        </w:docPartObj>
      </w:sdtPr>
      <w:sdtEndPr>
        <w:rPr>
          <w:rFonts w:asciiTheme="minorHAnsi" w:eastAsiaTheme="minorEastAsia"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917"/>
          </w:tblGrid>
          <w:tr w:rsidR="007D5D71">
            <w:sdt>
              <w:sdtPr>
                <w:rPr>
                  <w:rFonts w:asciiTheme="majorHAnsi" w:eastAsiaTheme="majorEastAsia" w:hAnsiTheme="majorHAnsi" w:cstheme="majorBidi"/>
                </w:rPr>
                <w:alias w:val="Company"/>
                <w:id w:val="13406915"/>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7D5D71" w:rsidRDefault="007D5D71" w:rsidP="007D5D71">
                    <w:pPr>
                      <w:pStyle w:val="NoSpacing"/>
                      <w:rPr>
                        <w:rFonts w:asciiTheme="majorHAnsi" w:eastAsiaTheme="majorEastAsia" w:hAnsiTheme="majorHAnsi" w:cstheme="majorBidi"/>
                      </w:rPr>
                    </w:pPr>
                    <w:r>
                      <w:rPr>
                        <w:rFonts w:asciiTheme="majorHAnsi" w:eastAsiaTheme="majorEastAsia" w:hAnsiTheme="majorHAnsi" w:cstheme="majorBidi"/>
                      </w:rPr>
                      <w:t>TRB Committee on Transportation Issues in Major Cities (ABE30)</w:t>
                    </w:r>
                  </w:p>
                </w:tc>
              </w:sdtContent>
            </w:sdt>
          </w:tr>
          <w:tr w:rsidR="007D5D71">
            <w:tc>
              <w:tcPr>
                <w:tcW w:w="7672" w:type="dxa"/>
              </w:tc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7D5D71" w:rsidRDefault="007D5D71" w:rsidP="007D5D71">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2014 – 2016 Strategic Plan</w:t>
                    </w:r>
                  </w:p>
                </w:sdtContent>
              </w:sdt>
            </w:tc>
          </w:tr>
          <w:tr w:rsidR="007D5D71">
            <w:sdt>
              <w:sdtPr>
                <w:rPr>
                  <w:rFonts w:asciiTheme="majorHAnsi" w:eastAsiaTheme="majorEastAsia" w:hAnsiTheme="majorHAnsi" w:cstheme="majorBidi"/>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7D5D71" w:rsidRDefault="007D5D71" w:rsidP="007D5D71">
                    <w:pPr>
                      <w:pStyle w:val="NoSpacing"/>
                      <w:rPr>
                        <w:rFonts w:asciiTheme="majorHAnsi" w:eastAsiaTheme="majorEastAsia" w:hAnsiTheme="majorHAnsi" w:cstheme="majorBidi"/>
                      </w:rPr>
                    </w:pPr>
                    <w:r>
                      <w:rPr>
                        <w:rFonts w:asciiTheme="majorHAnsi" w:eastAsiaTheme="majorEastAsia" w:hAnsiTheme="majorHAnsi" w:cstheme="majorBidi"/>
                      </w:rPr>
                      <w:t xml:space="preserve">Submitted </w:t>
                    </w:r>
                    <w:r w:rsidR="008C5314">
                      <w:rPr>
                        <w:rFonts w:asciiTheme="majorHAnsi" w:eastAsiaTheme="majorEastAsia" w:hAnsiTheme="majorHAnsi" w:cstheme="majorBidi"/>
                      </w:rPr>
                      <w:t>by Rina Cutler, Chair, June 2014</w:t>
                    </w:r>
                  </w:p>
                </w:tc>
              </w:sdtContent>
            </w:sdt>
          </w:tr>
        </w:tbl>
        <w:p w:rsidR="007D5D71" w:rsidRDefault="007D5D71"/>
        <w:p w:rsidR="007D5D71" w:rsidRDefault="007D5D71"/>
        <w:tbl>
          <w:tblPr>
            <w:tblpPr w:leftFromText="187" w:rightFromText="187" w:horzAnchor="margin" w:tblpXSpec="center" w:tblpYSpec="bottom"/>
            <w:tblW w:w="4000" w:type="pct"/>
            <w:tblLook w:val="04A0"/>
          </w:tblPr>
          <w:tblGrid>
            <w:gridCol w:w="7917"/>
          </w:tblGrid>
          <w:tr w:rsidR="007D5D71">
            <w:tc>
              <w:tcPr>
                <w:tcW w:w="767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Content>
                  <w:p w:rsidR="007D5D71" w:rsidRDefault="007D5D71">
                    <w:pPr>
                      <w:pStyle w:val="NoSpacing"/>
                      <w:rPr>
                        <w:color w:val="4F81BD" w:themeColor="accent1"/>
                      </w:rPr>
                    </w:pPr>
                    <w:r>
                      <w:rPr>
                        <w:color w:val="4F81BD" w:themeColor="accent1"/>
                      </w:rPr>
                      <w:t>Prepared by: Stephen Buckley, PE, Andrea d’Amato, Karina Ricks, and Julia Salinas</w:t>
                    </w:r>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14-05-12T00:00:00Z">
                    <w:dateFormat w:val="M/d/yyyy"/>
                    <w:lid w:val="en-US"/>
                    <w:storeMappedDataAs w:val="dateTime"/>
                    <w:calendar w:val="gregorian"/>
                  </w:date>
                </w:sdtPr>
                <w:sdtContent>
                  <w:p w:rsidR="007D5D71" w:rsidRDefault="008C5314">
                    <w:pPr>
                      <w:pStyle w:val="NoSpacing"/>
                      <w:rPr>
                        <w:color w:val="4F81BD" w:themeColor="accent1"/>
                      </w:rPr>
                    </w:pPr>
                    <w:r>
                      <w:rPr>
                        <w:color w:val="4F81BD" w:themeColor="accent1"/>
                      </w:rPr>
                      <w:t>5</w:t>
                    </w:r>
                    <w:r w:rsidR="007D5D71">
                      <w:rPr>
                        <w:color w:val="4F81BD" w:themeColor="accent1"/>
                      </w:rPr>
                      <w:t>/</w:t>
                    </w:r>
                    <w:r>
                      <w:rPr>
                        <w:color w:val="4F81BD" w:themeColor="accent1"/>
                      </w:rPr>
                      <w:t>12</w:t>
                    </w:r>
                    <w:r w:rsidR="007D5D71">
                      <w:rPr>
                        <w:color w:val="4F81BD" w:themeColor="accent1"/>
                      </w:rPr>
                      <w:t>/2014</w:t>
                    </w:r>
                  </w:p>
                </w:sdtContent>
              </w:sdt>
              <w:p w:rsidR="007D5D71" w:rsidRDefault="007D5D71">
                <w:pPr>
                  <w:pStyle w:val="NoSpacing"/>
                  <w:rPr>
                    <w:color w:val="4F81BD" w:themeColor="accent1"/>
                  </w:rPr>
                </w:pPr>
              </w:p>
            </w:tc>
          </w:tr>
        </w:tbl>
        <w:p w:rsidR="007D5D71" w:rsidRDefault="007D5D71"/>
        <w:p w:rsidR="007D5D71" w:rsidRDefault="007D5D71">
          <w:pPr>
            <w:spacing w:before="480" w:after="0"/>
          </w:pPr>
          <w:r>
            <w:br w:type="page"/>
          </w:r>
        </w:p>
      </w:sdtContent>
    </w:sdt>
    <w:sdt>
      <w:sdtPr>
        <w:rPr>
          <w:rFonts w:asciiTheme="minorHAnsi" w:eastAsiaTheme="minorEastAsia" w:hAnsiTheme="minorHAnsi" w:cstheme="minorBidi"/>
          <w:b w:val="0"/>
          <w:bCs w:val="0"/>
          <w:color w:val="auto"/>
          <w:sz w:val="22"/>
          <w:szCs w:val="22"/>
        </w:rPr>
        <w:id w:val="2827363"/>
        <w:docPartObj>
          <w:docPartGallery w:val="Table of Contents"/>
          <w:docPartUnique/>
        </w:docPartObj>
      </w:sdtPr>
      <w:sdtContent>
        <w:p w:rsidR="007D5D71" w:rsidRPr="00DC3656" w:rsidRDefault="007D5D71">
          <w:pPr>
            <w:pStyle w:val="TOCHeading"/>
          </w:pPr>
          <w:r w:rsidRPr="00DC3656">
            <w:t>Table of Contents</w:t>
          </w:r>
        </w:p>
        <w:p w:rsidR="001E3581" w:rsidRDefault="008E68A7">
          <w:pPr>
            <w:pStyle w:val="TOC1"/>
            <w:tabs>
              <w:tab w:val="right" w:leader="dot" w:pos="9656"/>
            </w:tabs>
            <w:rPr>
              <w:noProof/>
            </w:rPr>
          </w:pPr>
          <w:r w:rsidRPr="00DC3656">
            <w:rPr>
              <w:sz w:val="28"/>
              <w:szCs w:val="28"/>
            </w:rPr>
            <w:fldChar w:fldCharType="begin"/>
          </w:r>
          <w:r w:rsidR="007D5D71" w:rsidRPr="00DC3656">
            <w:rPr>
              <w:sz w:val="28"/>
              <w:szCs w:val="28"/>
            </w:rPr>
            <w:instrText xml:space="preserve"> TOC \o "1-3" \h \z \u </w:instrText>
          </w:r>
          <w:r w:rsidRPr="00DC3656">
            <w:rPr>
              <w:sz w:val="28"/>
              <w:szCs w:val="28"/>
            </w:rPr>
            <w:fldChar w:fldCharType="separate"/>
          </w:r>
          <w:hyperlink w:anchor="_Toc389139272" w:history="1">
            <w:r w:rsidR="001E3581" w:rsidRPr="00B46401">
              <w:rPr>
                <w:rStyle w:val="Hyperlink"/>
                <w:noProof/>
              </w:rPr>
              <w:t>Vision</w:t>
            </w:r>
            <w:r w:rsidR="001E3581">
              <w:rPr>
                <w:noProof/>
                <w:webHidden/>
              </w:rPr>
              <w:tab/>
            </w:r>
            <w:r>
              <w:rPr>
                <w:noProof/>
                <w:webHidden/>
              </w:rPr>
              <w:fldChar w:fldCharType="begin"/>
            </w:r>
            <w:r w:rsidR="001E3581">
              <w:rPr>
                <w:noProof/>
                <w:webHidden/>
              </w:rPr>
              <w:instrText xml:space="preserve"> PAGEREF _Toc389139272 \h </w:instrText>
            </w:r>
            <w:r>
              <w:rPr>
                <w:noProof/>
                <w:webHidden/>
              </w:rPr>
            </w:r>
            <w:r>
              <w:rPr>
                <w:noProof/>
                <w:webHidden/>
              </w:rPr>
              <w:fldChar w:fldCharType="separate"/>
            </w:r>
            <w:r w:rsidR="001E3581">
              <w:rPr>
                <w:noProof/>
                <w:webHidden/>
              </w:rPr>
              <w:t>3</w:t>
            </w:r>
            <w:r>
              <w:rPr>
                <w:noProof/>
                <w:webHidden/>
              </w:rPr>
              <w:fldChar w:fldCharType="end"/>
            </w:r>
          </w:hyperlink>
        </w:p>
        <w:p w:rsidR="001E3581" w:rsidRDefault="008E68A7">
          <w:pPr>
            <w:pStyle w:val="TOC1"/>
            <w:tabs>
              <w:tab w:val="right" w:leader="dot" w:pos="9656"/>
            </w:tabs>
            <w:rPr>
              <w:noProof/>
            </w:rPr>
          </w:pPr>
          <w:hyperlink w:anchor="_Toc389139273" w:history="1">
            <w:r w:rsidR="001E3581" w:rsidRPr="00B46401">
              <w:rPr>
                <w:rStyle w:val="Hyperlink"/>
                <w:noProof/>
              </w:rPr>
              <w:t>Committee Scope</w:t>
            </w:r>
            <w:r w:rsidR="001E3581">
              <w:rPr>
                <w:noProof/>
                <w:webHidden/>
              </w:rPr>
              <w:tab/>
            </w:r>
            <w:r>
              <w:rPr>
                <w:noProof/>
                <w:webHidden/>
              </w:rPr>
              <w:fldChar w:fldCharType="begin"/>
            </w:r>
            <w:r w:rsidR="001E3581">
              <w:rPr>
                <w:noProof/>
                <w:webHidden/>
              </w:rPr>
              <w:instrText xml:space="preserve"> PAGEREF _Toc389139273 \h </w:instrText>
            </w:r>
            <w:r>
              <w:rPr>
                <w:noProof/>
                <w:webHidden/>
              </w:rPr>
            </w:r>
            <w:r>
              <w:rPr>
                <w:noProof/>
                <w:webHidden/>
              </w:rPr>
              <w:fldChar w:fldCharType="separate"/>
            </w:r>
            <w:r w:rsidR="001E3581">
              <w:rPr>
                <w:noProof/>
                <w:webHidden/>
              </w:rPr>
              <w:t>3</w:t>
            </w:r>
            <w:r>
              <w:rPr>
                <w:noProof/>
                <w:webHidden/>
              </w:rPr>
              <w:fldChar w:fldCharType="end"/>
            </w:r>
          </w:hyperlink>
        </w:p>
        <w:p w:rsidR="001E3581" w:rsidRDefault="008E68A7">
          <w:pPr>
            <w:pStyle w:val="TOC1"/>
            <w:tabs>
              <w:tab w:val="right" w:leader="dot" w:pos="9656"/>
            </w:tabs>
            <w:rPr>
              <w:noProof/>
            </w:rPr>
          </w:pPr>
          <w:hyperlink w:anchor="_Toc389139274" w:history="1">
            <w:r w:rsidR="001E3581" w:rsidRPr="00B46401">
              <w:rPr>
                <w:rStyle w:val="Hyperlink"/>
                <w:noProof/>
              </w:rPr>
              <w:t>Future Outlook (Critical Issues)</w:t>
            </w:r>
            <w:r w:rsidR="001E3581">
              <w:rPr>
                <w:noProof/>
                <w:webHidden/>
              </w:rPr>
              <w:tab/>
            </w:r>
            <w:r>
              <w:rPr>
                <w:noProof/>
                <w:webHidden/>
              </w:rPr>
              <w:fldChar w:fldCharType="begin"/>
            </w:r>
            <w:r w:rsidR="001E3581">
              <w:rPr>
                <w:noProof/>
                <w:webHidden/>
              </w:rPr>
              <w:instrText xml:space="preserve"> PAGEREF _Toc389139274 \h </w:instrText>
            </w:r>
            <w:r>
              <w:rPr>
                <w:noProof/>
                <w:webHidden/>
              </w:rPr>
            </w:r>
            <w:r>
              <w:rPr>
                <w:noProof/>
                <w:webHidden/>
              </w:rPr>
              <w:fldChar w:fldCharType="separate"/>
            </w:r>
            <w:r w:rsidR="001E3581">
              <w:rPr>
                <w:noProof/>
                <w:webHidden/>
              </w:rPr>
              <w:t>3</w:t>
            </w:r>
            <w:r>
              <w:rPr>
                <w:noProof/>
                <w:webHidden/>
              </w:rPr>
              <w:fldChar w:fldCharType="end"/>
            </w:r>
          </w:hyperlink>
        </w:p>
        <w:p w:rsidR="001E3581" w:rsidRDefault="008E68A7">
          <w:pPr>
            <w:pStyle w:val="TOC1"/>
            <w:tabs>
              <w:tab w:val="right" w:leader="dot" w:pos="9656"/>
            </w:tabs>
            <w:rPr>
              <w:noProof/>
            </w:rPr>
          </w:pPr>
          <w:hyperlink w:anchor="_Toc389139275" w:history="1">
            <w:r w:rsidR="001E3581" w:rsidRPr="00B46401">
              <w:rPr>
                <w:rStyle w:val="Hyperlink"/>
                <w:noProof/>
              </w:rPr>
              <w:t>Key Research Focus Areas</w:t>
            </w:r>
            <w:r w:rsidR="001E3581">
              <w:rPr>
                <w:noProof/>
                <w:webHidden/>
              </w:rPr>
              <w:tab/>
            </w:r>
            <w:r>
              <w:rPr>
                <w:noProof/>
                <w:webHidden/>
              </w:rPr>
              <w:fldChar w:fldCharType="begin"/>
            </w:r>
            <w:r w:rsidR="001E3581">
              <w:rPr>
                <w:noProof/>
                <w:webHidden/>
              </w:rPr>
              <w:instrText xml:space="preserve"> PAGEREF _Toc389139275 \h </w:instrText>
            </w:r>
            <w:r>
              <w:rPr>
                <w:noProof/>
                <w:webHidden/>
              </w:rPr>
            </w:r>
            <w:r>
              <w:rPr>
                <w:noProof/>
                <w:webHidden/>
              </w:rPr>
              <w:fldChar w:fldCharType="separate"/>
            </w:r>
            <w:r w:rsidR="001E3581">
              <w:rPr>
                <w:noProof/>
                <w:webHidden/>
              </w:rPr>
              <w:t>4</w:t>
            </w:r>
            <w:r>
              <w:rPr>
                <w:noProof/>
                <w:webHidden/>
              </w:rPr>
              <w:fldChar w:fldCharType="end"/>
            </w:r>
          </w:hyperlink>
        </w:p>
        <w:p w:rsidR="001E3581" w:rsidRDefault="008E68A7">
          <w:pPr>
            <w:pStyle w:val="TOC1"/>
            <w:tabs>
              <w:tab w:val="right" w:leader="dot" w:pos="9656"/>
            </w:tabs>
            <w:rPr>
              <w:noProof/>
            </w:rPr>
          </w:pPr>
          <w:hyperlink w:anchor="_Toc389139276" w:history="1">
            <w:r w:rsidR="001E3581" w:rsidRPr="00B46401">
              <w:rPr>
                <w:rStyle w:val="Hyperlink"/>
                <w:noProof/>
              </w:rPr>
              <w:t>Committee Plan</w:t>
            </w:r>
            <w:r w:rsidR="001E3581">
              <w:rPr>
                <w:noProof/>
                <w:webHidden/>
              </w:rPr>
              <w:tab/>
            </w:r>
            <w:r>
              <w:rPr>
                <w:noProof/>
                <w:webHidden/>
              </w:rPr>
              <w:fldChar w:fldCharType="begin"/>
            </w:r>
            <w:r w:rsidR="001E3581">
              <w:rPr>
                <w:noProof/>
                <w:webHidden/>
              </w:rPr>
              <w:instrText xml:space="preserve"> PAGEREF _Toc389139276 \h </w:instrText>
            </w:r>
            <w:r>
              <w:rPr>
                <w:noProof/>
                <w:webHidden/>
              </w:rPr>
            </w:r>
            <w:r>
              <w:rPr>
                <w:noProof/>
                <w:webHidden/>
              </w:rPr>
              <w:fldChar w:fldCharType="separate"/>
            </w:r>
            <w:r w:rsidR="001E3581">
              <w:rPr>
                <w:noProof/>
                <w:webHidden/>
              </w:rPr>
              <w:t>5</w:t>
            </w:r>
            <w:r>
              <w:rPr>
                <w:noProof/>
                <w:webHidden/>
              </w:rPr>
              <w:fldChar w:fldCharType="end"/>
            </w:r>
          </w:hyperlink>
        </w:p>
        <w:p w:rsidR="001E3581" w:rsidRDefault="008E68A7">
          <w:pPr>
            <w:pStyle w:val="TOC1"/>
            <w:tabs>
              <w:tab w:val="right" w:leader="dot" w:pos="9656"/>
            </w:tabs>
            <w:rPr>
              <w:noProof/>
            </w:rPr>
          </w:pPr>
          <w:hyperlink w:anchor="_Toc389139277" w:history="1">
            <w:r w:rsidR="001E3581" w:rsidRPr="00B46401">
              <w:rPr>
                <w:rStyle w:val="Hyperlink"/>
                <w:noProof/>
              </w:rPr>
              <w:t>Membership</w:t>
            </w:r>
            <w:r w:rsidR="001E3581">
              <w:rPr>
                <w:noProof/>
                <w:webHidden/>
              </w:rPr>
              <w:tab/>
            </w:r>
            <w:r>
              <w:rPr>
                <w:noProof/>
                <w:webHidden/>
              </w:rPr>
              <w:fldChar w:fldCharType="begin"/>
            </w:r>
            <w:r w:rsidR="001E3581">
              <w:rPr>
                <w:noProof/>
                <w:webHidden/>
              </w:rPr>
              <w:instrText xml:space="preserve"> PAGEREF _Toc389139277 \h </w:instrText>
            </w:r>
            <w:r>
              <w:rPr>
                <w:noProof/>
                <w:webHidden/>
              </w:rPr>
            </w:r>
            <w:r>
              <w:rPr>
                <w:noProof/>
                <w:webHidden/>
              </w:rPr>
              <w:fldChar w:fldCharType="separate"/>
            </w:r>
            <w:r w:rsidR="001E3581">
              <w:rPr>
                <w:noProof/>
                <w:webHidden/>
              </w:rPr>
              <w:t>6</w:t>
            </w:r>
            <w:r>
              <w:rPr>
                <w:noProof/>
                <w:webHidden/>
              </w:rPr>
              <w:fldChar w:fldCharType="end"/>
            </w:r>
          </w:hyperlink>
        </w:p>
        <w:p w:rsidR="001E3581" w:rsidRDefault="008E68A7">
          <w:pPr>
            <w:pStyle w:val="TOC1"/>
            <w:tabs>
              <w:tab w:val="right" w:leader="dot" w:pos="9656"/>
            </w:tabs>
            <w:rPr>
              <w:noProof/>
            </w:rPr>
          </w:pPr>
          <w:hyperlink w:anchor="_Toc389139278" w:history="1">
            <w:r w:rsidR="001E3581" w:rsidRPr="00B46401">
              <w:rPr>
                <w:rStyle w:val="Hyperlink"/>
                <w:noProof/>
              </w:rPr>
              <w:t>Sub-Committees</w:t>
            </w:r>
            <w:r w:rsidR="001E3581">
              <w:rPr>
                <w:noProof/>
                <w:webHidden/>
              </w:rPr>
              <w:tab/>
            </w:r>
            <w:r>
              <w:rPr>
                <w:noProof/>
                <w:webHidden/>
              </w:rPr>
              <w:fldChar w:fldCharType="begin"/>
            </w:r>
            <w:r w:rsidR="001E3581">
              <w:rPr>
                <w:noProof/>
                <w:webHidden/>
              </w:rPr>
              <w:instrText xml:space="preserve"> PAGEREF _Toc389139278 \h </w:instrText>
            </w:r>
            <w:r>
              <w:rPr>
                <w:noProof/>
                <w:webHidden/>
              </w:rPr>
            </w:r>
            <w:r>
              <w:rPr>
                <w:noProof/>
                <w:webHidden/>
              </w:rPr>
              <w:fldChar w:fldCharType="separate"/>
            </w:r>
            <w:r w:rsidR="001E3581">
              <w:rPr>
                <w:noProof/>
                <w:webHidden/>
              </w:rPr>
              <w:t>6</w:t>
            </w:r>
            <w:r>
              <w:rPr>
                <w:noProof/>
                <w:webHidden/>
              </w:rPr>
              <w:fldChar w:fldCharType="end"/>
            </w:r>
          </w:hyperlink>
        </w:p>
        <w:p w:rsidR="001E3581" w:rsidRDefault="008E68A7">
          <w:pPr>
            <w:pStyle w:val="TOC1"/>
            <w:tabs>
              <w:tab w:val="right" w:leader="dot" w:pos="9656"/>
            </w:tabs>
            <w:rPr>
              <w:noProof/>
            </w:rPr>
          </w:pPr>
          <w:hyperlink w:anchor="_Toc389139279" w:history="1">
            <w:r w:rsidR="001E3581" w:rsidRPr="00B46401">
              <w:rPr>
                <w:rStyle w:val="Hyperlink"/>
                <w:noProof/>
              </w:rPr>
              <w:t>Communications</w:t>
            </w:r>
            <w:r w:rsidR="001E3581">
              <w:rPr>
                <w:noProof/>
                <w:webHidden/>
              </w:rPr>
              <w:tab/>
            </w:r>
            <w:r>
              <w:rPr>
                <w:noProof/>
                <w:webHidden/>
              </w:rPr>
              <w:fldChar w:fldCharType="begin"/>
            </w:r>
            <w:r w:rsidR="001E3581">
              <w:rPr>
                <w:noProof/>
                <w:webHidden/>
              </w:rPr>
              <w:instrText xml:space="preserve"> PAGEREF _Toc389139279 \h </w:instrText>
            </w:r>
            <w:r>
              <w:rPr>
                <w:noProof/>
                <w:webHidden/>
              </w:rPr>
            </w:r>
            <w:r>
              <w:rPr>
                <w:noProof/>
                <w:webHidden/>
              </w:rPr>
              <w:fldChar w:fldCharType="separate"/>
            </w:r>
            <w:r w:rsidR="001E3581">
              <w:rPr>
                <w:noProof/>
                <w:webHidden/>
              </w:rPr>
              <w:t>6</w:t>
            </w:r>
            <w:r>
              <w:rPr>
                <w:noProof/>
                <w:webHidden/>
              </w:rPr>
              <w:fldChar w:fldCharType="end"/>
            </w:r>
          </w:hyperlink>
        </w:p>
        <w:p w:rsidR="001E3581" w:rsidRDefault="008E68A7">
          <w:pPr>
            <w:pStyle w:val="TOC1"/>
            <w:tabs>
              <w:tab w:val="right" w:leader="dot" w:pos="9656"/>
            </w:tabs>
            <w:rPr>
              <w:noProof/>
            </w:rPr>
          </w:pPr>
          <w:hyperlink w:anchor="_Toc389139280" w:history="1">
            <w:r w:rsidR="001E3581" w:rsidRPr="00B46401">
              <w:rPr>
                <w:rStyle w:val="Hyperlink"/>
                <w:noProof/>
              </w:rPr>
              <w:t>Key Partners</w:t>
            </w:r>
            <w:r w:rsidR="001E3581">
              <w:rPr>
                <w:noProof/>
                <w:webHidden/>
              </w:rPr>
              <w:tab/>
            </w:r>
            <w:r>
              <w:rPr>
                <w:noProof/>
                <w:webHidden/>
              </w:rPr>
              <w:fldChar w:fldCharType="begin"/>
            </w:r>
            <w:r w:rsidR="001E3581">
              <w:rPr>
                <w:noProof/>
                <w:webHidden/>
              </w:rPr>
              <w:instrText xml:space="preserve"> PAGEREF _Toc389139280 \h </w:instrText>
            </w:r>
            <w:r>
              <w:rPr>
                <w:noProof/>
                <w:webHidden/>
              </w:rPr>
            </w:r>
            <w:r>
              <w:rPr>
                <w:noProof/>
                <w:webHidden/>
              </w:rPr>
              <w:fldChar w:fldCharType="separate"/>
            </w:r>
            <w:r w:rsidR="001E3581">
              <w:rPr>
                <w:noProof/>
                <w:webHidden/>
              </w:rPr>
              <w:t>7</w:t>
            </w:r>
            <w:r>
              <w:rPr>
                <w:noProof/>
                <w:webHidden/>
              </w:rPr>
              <w:fldChar w:fldCharType="end"/>
            </w:r>
          </w:hyperlink>
        </w:p>
        <w:p w:rsidR="001E3581" w:rsidRDefault="008E68A7">
          <w:pPr>
            <w:pStyle w:val="TOC1"/>
            <w:tabs>
              <w:tab w:val="right" w:leader="dot" w:pos="9656"/>
            </w:tabs>
            <w:rPr>
              <w:noProof/>
            </w:rPr>
          </w:pPr>
          <w:hyperlink w:anchor="_Toc389139281" w:history="1">
            <w:r w:rsidR="001E3581" w:rsidRPr="00B46401">
              <w:rPr>
                <w:rStyle w:val="Hyperlink"/>
                <w:noProof/>
              </w:rPr>
              <w:t>Membership/Leadership roles in Other TRB Committees</w:t>
            </w:r>
            <w:r w:rsidR="001E3581">
              <w:rPr>
                <w:noProof/>
                <w:webHidden/>
              </w:rPr>
              <w:tab/>
            </w:r>
            <w:r>
              <w:rPr>
                <w:noProof/>
                <w:webHidden/>
              </w:rPr>
              <w:fldChar w:fldCharType="begin"/>
            </w:r>
            <w:r w:rsidR="001E3581">
              <w:rPr>
                <w:noProof/>
                <w:webHidden/>
              </w:rPr>
              <w:instrText xml:space="preserve"> PAGEREF _Toc389139281 \h </w:instrText>
            </w:r>
            <w:r>
              <w:rPr>
                <w:noProof/>
                <w:webHidden/>
              </w:rPr>
            </w:r>
            <w:r>
              <w:rPr>
                <w:noProof/>
                <w:webHidden/>
              </w:rPr>
              <w:fldChar w:fldCharType="separate"/>
            </w:r>
            <w:r w:rsidR="001E3581">
              <w:rPr>
                <w:noProof/>
                <w:webHidden/>
              </w:rPr>
              <w:t>9</w:t>
            </w:r>
            <w:r>
              <w:rPr>
                <w:noProof/>
                <w:webHidden/>
              </w:rPr>
              <w:fldChar w:fldCharType="end"/>
            </w:r>
          </w:hyperlink>
        </w:p>
        <w:p w:rsidR="001E3581" w:rsidRDefault="008E68A7">
          <w:pPr>
            <w:pStyle w:val="TOC1"/>
            <w:tabs>
              <w:tab w:val="right" w:leader="dot" w:pos="9656"/>
            </w:tabs>
            <w:rPr>
              <w:noProof/>
            </w:rPr>
          </w:pPr>
          <w:hyperlink w:anchor="_Toc389139282" w:history="1">
            <w:r w:rsidR="001E3581" w:rsidRPr="00B46401">
              <w:rPr>
                <w:rStyle w:val="Hyperlink"/>
                <w:noProof/>
              </w:rPr>
              <w:t>Leadership Roles outside of TRB</w:t>
            </w:r>
            <w:r w:rsidR="001E3581">
              <w:rPr>
                <w:noProof/>
                <w:webHidden/>
              </w:rPr>
              <w:tab/>
            </w:r>
            <w:r>
              <w:rPr>
                <w:noProof/>
                <w:webHidden/>
              </w:rPr>
              <w:fldChar w:fldCharType="begin"/>
            </w:r>
            <w:r w:rsidR="001E3581">
              <w:rPr>
                <w:noProof/>
                <w:webHidden/>
              </w:rPr>
              <w:instrText xml:space="preserve"> PAGEREF _Toc389139282 \h </w:instrText>
            </w:r>
            <w:r>
              <w:rPr>
                <w:noProof/>
                <w:webHidden/>
              </w:rPr>
            </w:r>
            <w:r>
              <w:rPr>
                <w:noProof/>
                <w:webHidden/>
              </w:rPr>
              <w:fldChar w:fldCharType="separate"/>
            </w:r>
            <w:r w:rsidR="001E3581">
              <w:rPr>
                <w:noProof/>
                <w:webHidden/>
              </w:rPr>
              <w:t>11</w:t>
            </w:r>
            <w:r>
              <w:rPr>
                <w:noProof/>
                <w:webHidden/>
              </w:rPr>
              <w:fldChar w:fldCharType="end"/>
            </w:r>
          </w:hyperlink>
        </w:p>
        <w:p w:rsidR="001E3581" w:rsidRDefault="008E68A7">
          <w:pPr>
            <w:pStyle w:val="TOC1"/>
            <w:tabs>
              <w:tab w:val="right" w:leader="dot" w:pos="9656"/>
            </w:tabs>
            <w:rPr>
              <w:noProof/>
            </w:rPr>
          </w:pPr>
          <w:hyperlink w:anchor="_Toc389139283" w:history="1">
            <w:r w:rsidR="001E3581" w:rsidRPr="00B46401">
              <w:rPr>
                <w:rStyle w:val="Hyperlink"/>
                <w:noProof/>
              </w:rPr>
              <w:t>2014 Paper Review Volunteers</w:t>
            </w:r>
            <w:r w:rsidR="001E3581">
              <w:rPr>
                <w:noProof/>
                <w:webHidden/>
              </w:rPr>
              <w:tab/>
            </w:r>
            <w:r>
              <w:rPr>
                <w:noProof/>
                <w:webHidden/>
              </w:rPr>
              <w:fldChar w:fldCharType="begin"/>
            </w:r>
            <w:r w:rsidR="001E3581">
              <w:rPr>
                <w:noProof/>
                <w:webHidden/>
              </w:rPr>
              <w:instrText xml:space="preserve"> PAGEREF _Toc389139283 \h </w:instrText>
            </w:r>
            <w:r>
              <w:rPr>
                <w:noProof/>
                <w:webHidden/>
              </w:rPr>
            </w:r>
            <w:r>
              <w:rPr>
                <w:noProof/>
                <w:webHidden/>
              </w:rPr>
              <w:fldChar w:fldCharType="separate"/>
            </w:r>
            <w:r w:rsidR="001E3581">
              <w:rPr>
                <w:noProof/>
                <w:webHidden/>
              </w:rPr>
              <w:t>12</w:t>
            </w:r>
            <w:r>
              <w:rPr>
                <w:noProof/>
                <w:webHidden/>
              </w:rPr>
              <w:fldChar w:fldCharType="end"/>
            </w:r>
          </w:hyperlink>
        </w:p>
        <w:p w:rsidR="001E3581" w:rsidRDefault="008E68A7">
          <w:pPr>
            <w:pStyle w:val="TOC1"/>
            <w:tabs>
              <w:tab w:val="right" w:leader="dot" w:pos="9656"/>
            </w:tabs>
            <w:rPr>
              <w:noProof/>
            </w:rPr>
          </w:pPr>
          <w:hyperlink w:anchor="_Toc389139284" w:history="1">
            <w:r w:rsidR="001E3581" w:rsidRPr="00B46401">
              <w:rPr>
                <w:rStyle w:val="Hyperlink"/>
                <w:noProof/>
              </w:rPr>
              <w:t>Committee History</w:t>
            </w:r>
            <w:r w:rsidR="001E3581">
              <w:rPr>
                <w:noProof/>
                <w:webHidden/>
              </w:rPr>
              <w:tab/>
            </w:r>
            <w:r>
              <w:rPr>
                <w:noProof/>
                <w:webHidden/>
              </w:rPr>
              <w:fldChar w:fldCharType="begin"/>
            </w:r>
            <w:r w:rsidR="001E3581">
              <w:rPr>
                <w:noProof/>
                <w:webHidden/>
              </w:rPr>
              <w:instrText xml:space="preserve"> PAGEREF _Toc389139284 \h </w:instrText>
            </w:r>
            <w:r>
              <w:rPr>
                <w:noProof/>
                <w:webHidden/>
              </w:rPr>
            </w:r>
            <w:r>
              <w:rPr>
                <w:noProof/>
                <w:webHidden/>
              </w:rPr>
              <w:fldChar w:fldCharType="separate"/>
            </w:r>
            <w:r w:rsidR="001E3581">
              <w:rPr>
                <w:noProof/>
                <w:webHidden/>
              </w:rPr>
              <w:t>13</w:t>
            </w:r>
            <w:r>
              <w:rPr>
                <w:noProof/>
                <w:webHidden/>
              </w:rPr>
              <w:fldChar w:fldCharType="end"/>
            </w:r>
          </w:hyperlink>
        </w:p>
        <w:p w:rsidR="001E3581" w:rsidRDefault="008E68A7">
          <w:pPr>
            <w:pStyle w:val="TOC1"/>
            <w:tabs>
              <w:tab w:val="right" w:leader="dot" w:pos="9656"/>
            </w:tabs>
            <w:rPr>
              <w:noProof/>
            </w:rPr>
          </w:pPr>
          <w:hyperlink w:anchor="_Toc389139285" w:history="1">
            <w:r w:rsidR="001E3581" w:rsidRPr="00B46401">
              <w:rPr>
                <w:rStyle w:val="Hyperlink"/>
                <w:noProof/>
              </w:rPr>
              <w:t>Key Stats</w:t>
            </w:r>
            <w:r w:rsidR="001E3581">
              <w:rPr>
                <w:noProof/>
                <w:webHidden/>
              </w:rPr>
              <w:tab/>
            </w:r>
            <w:r>
              <w:rPr>
                <w:noProof/>
                <w:webHidden/>
              </w:rPr>
              <w:fldChar w:fldCharType="begin"/>
            </w:r>
            <w:r w:rsidR="001E3581">
              <w:rPr>
                <w:noProof/>
                <w:webHidden/>
              </w:rPr>
              <w:instrText xml:space="preserve"> PAGEREF _Toc389139285 \h </w:instrText>
            </w:r>
            <w:r>
              <w:rPr>
                <w:noProof/>
                <w:webHidden/>
              </w:rPr>
            </w:r>
            <w:r>
              <w:rPr>
                <w:noProof/>
                <w:webHidden/>
              </w:rPr>
              <w:fldChar w:fldCharType="separate"/>
            </w:r>
            <w:r w:rsidR="001E3581">
              <w:rPr>
                <w:noProof/>
                <w:webHidden/>
              </w:rPr>
              <w:t>14</w:t>
            </w:r>
            <w:r>
              <w:rPr>
                <w:noProof/>
                <w:webHidden/>
              </w:rPr>
              <w:fldChar w:fldCharType="end"/>
            </w:r>
          </w:hyperlink>
        </w:p>
        <w:p w:rsidR="007D5D71" w:rsidRDefault="008E68A7">
          <w:r w:rsidRPr="00DC3656">
            <w:rPr>
              <w:sz w:val="28"/>
              <w:szCs w:val="28"/>
            </w:rPr>
            <w:fldChar w:fldCharType="end"/>
          </w:r>
        </w:p>
      </w:sdtContent>
    </w:sdt>
    <w:p w:rsidR="007D5D71" w:rsidRDefault="007D5D71">
      <w:pPr>
        <w:spacing w:before="480" w:after="0"/>
      </w:pPr>
    </w:p>
    <w:p w:rsidR="007D5D71" w:rsidRDefault="007D5D71">
      <w:pPr>
        <w:spacing w:before="480" w:after="0"/>
        <w:rPr>
          <w:rFonts w:asciiTheme="majorHAnsi" w:eastAsiaTheme="majorEastAsia" w:hAnsiTheme="majorHAnsi" w:cstheme="majorBidi"/>
          <w:b/>
          <w:bCs/>
          <w:color w:val="365F91" w:themeColor="accent1" w:themeShade="BF"/>
          <w:sz w:val="28"/>
          <w:szCs w:val="28"/>
        </w:rPr>
      </w:pPr>
      <w:r>
        <w:br w:type="page"/>
      </w:r>
    </w:p>
    <w:p w:rsidR="00A7214D" w:rsidRDefault="00A7214D" w:rsidP="00A7214D">
      <w:pPr>
        <w:pStyle w:val="Heading1"/>
        <w:rPr>
          <w:rFonts w:eastAsiaTheme="minorEastAsia"/>
        </w:rPr>
      </w:pPr>
      <w:bookmarkStart w:id="0" w:name="_Toc389139272"/>
      <w:r>
        <w:rPr>
          <w:rFonts w:eastAsiaTheme="minorEastAsia"/>
        </w:rPr>
        <w:lastRenderedPageBreak/>
        <w:t>Vision</w:t>
      </w:r>
      <w:bookmarkEnd w:id="0"/>
    </w:p>
    <w:p w:rsidR="00E313FC" w:rsidRPr="00165D8B" w:rsidRDefault="00E313FC" w:rsidP="00165D8B">
      <w:pPr>
        <w:spacing w:after="0" w:line="240" w:lineRule="auto"/>
        <w:jc w:val="both"/>
        <w:rPr>
          <w:sz w:val="24"/>
          <w:szCs w:val="24"/>
        </w:rPr>
      </w:pPr>
      <w:r w:rsidRPr="00165D8B">
        <w:rPr>
          <w:sz w:val="24"/>
          <w:szCs w:val="24"/>
        </w:rPr>
        <w:t xml:space="preserve">Cities are where diverse populations, businesses, health and academic institutions and agencies converge, creating a situation in which transportation modes and interests must operate within a confined spatial location.  As such, transportation issues which are unique to urban environments arise requiring major cities to be on the forefront of managing change and providing leadership in the design and operation of intermodal connections, energy efficient and sustainable solutions, and the safe movement of people and goods in the larger regions.  The TRB Committee on Transportation Issues in Major Cities is thus charged with providing a forum through TRB to share research and exchange lessons learned pertaining to transportation issues in major and emerging cities.  </w:t>
      </w:r>
      <w:r w:rsidR="001E3581">
        <w:t xml:space="preserve">The Major Cities Committee strives to promote the importance of research in the urban transportation forum throughout TRB and other organizations. </w:t>
      </w:r>
    </w:p>
    <w:p w:rsidR="00C12444" w:rsidRDefault="00C12444" w:rsidP="00C12444">
      <w:pPr>
        <w:pStyle w:val="Heading1"/>
      </w:pPr>
      <w:bookmarkStart w:id="1" w:name="_Toc389139273"/>
      <w:r>
        <w:t>Committee Scope</w:t>
      </w:r>
      <w:bookmarkEnd w:id="1"/>
      <w:r w:rsidR="00160526">
        <w:t xml:space="preserve"> </w:t>
      </w:r>
    </w:p>
    <w:p w:rsidR="00E313FC" w:rsidRDefault="00E313FC" w:rsidP="00E313FC">
      <w:pPr>
        <w:spacing w:after="0" w:line="240" w:lineRule="auto"/>
        <w:jc w:val="both"/>
        <w:rPr>
          <w:sz w:val="24"/>
          <w:szCs w:val="24"/>
        </w:rPr>
      </w:pPr>
      <w:r w:rsidRPr="00ED46C3">
        <w:rPr>
          <w:sz w:val="24"/>
          <w:szCs w:val="24"/>
        </w:rPr>
        <w:t xml:space="preserve">Urban environments present distinct and complex policy, planning, and operating challenges to meet the needs of large volumes of pedestrians, bicycles, transit trips, private vehicles, and freight movements across a variety of surface transportation assets.  </w:t>
      </w:r>
      <w:r>
        <w:rPr>
          <w:sz w:val="24"/>
          <w:szCs w:val="24"/>
        </w:rPr>
        <w:t>As such, the work of the Major Cities C</w:t>
      </w:r>
      <w:r w:rsidRPr="00ED46C3">
        <w:rPr>
          <w:sz w:val="24"/>
          <w:szCs w:val="24"/>
        </w:rPr>
        <w:t>ommittee will focus on issues of significant interest to organizations who are planning, constructing, and operating in urban envi</w:t>
      </w:r>
      <w:r>
        <w:rPr>
          <w:sz w:val="24"/>
          <w:szCs w:val="24"/>
        </w:rPr>
        <w:t>ronments.</w:t>
      </w:r>
      <w:r w:rsidRPr="00ED46C3">
        <w:rPr>
          <w:sz w:val="24"/>
          <w:szCs w:val="24"/>
        </w:rPr>
        <w:t xml:space="preserve">  </w:t>
      </w:r>
      <w:r>
        <w:rPr>
          <w:sz w:val="24"/>
          <w:szCs w:val="24"/>
        </w:rPr>
        <w:t xml:space="preserve"> In addition, the Major Cities Committee will examine how transportation issues in major and emerging cities affect other urban policies and the larger urban environment.</w:t>
      </w:r>
    </w:p>
    <w:p w:rsidR="00E313FC" w:rsidRDefault="00E313FC" w:rsidP="00E313FC">
      <w:pPr>
        <w:spacing w:after="0" w:line="240" w:lineRule="auto"/>
        <w:jc w:val="both"/>
        <w:rPr>
          <w:sz w:val="24"/>
          <w:szCs w:val="24"/>
        </w:rPr>
      </w:pPr>
    </w:p>
    <w:p w:rsidR="00E313FC" w:rsidRPr="00ED46C3" w:rsidRDefault="00E313FC" w:rsidP="00E313FC">
      <w:pPr>
        <w:spacing w:after="0" w:line="240" w:lineRule="auto"/>
        <w:jc w:val="both"/>
        <w:rPr>
          <w:sz w:val="24"/>
          <w:szCs w:val="24"/>
        </w:rPr>
      </w:pPr>
      <w:r w:rsidRPr="00ED46C3">
        <w:rPr>
          <w:sz w:val="24"/>
          <w:szCs w:val="24"/>
        </w:rPr>
        <w:t>In order to examine and explore transporta</w:t>
      </w:r>
      <w:r>
        <w:rPr>
          <w:sz w:val="24"/>
          <w:szCs w:val="24"/>
        </w:rPr>
        <w:t>tion issues in major cities, e</w:t>
      </w:r>
      <w:r w:rsidRPr="00ED46C3">
        <w:rPr>
          <w:sz w:val="24"/>
          <w:szCs w:val="24"/>
        </w:rPr>
        <w:t xml:space="preserve">merging cities and urban environments in </w:t>
      </w:r>
      <w:r>
        <w:rPr>
          <w:sz w:val="24"/>
          <w:szCs w:val="24"/>
        </w:rPr>
        <w:t xml:space="preserve">both </w:t>
      </w:r>
      <w:r w:rsidRPr="00ED46C3">
        <w:rPr>
          <w:sz w:val="24"/>
          <w:szCs w:val="24"/>
        </w:rPr>
        <w:t xml:space="preserve">the United States and </w:t>
      </w:r>
      <w:r>
        <w:rPr>
          <w:sz w:val="24"/>
          <w:szCs w:val="24"/>
        </w:rPr>
        <w:t xml:space="preserve">internationally, the Major Cities Committee will actively solicit relevant urban transportation research, provide a robust program at the TRB Annual Meeting and leverage partnerships within and outside of TRB, all to further the research of urban transportation issues.  </w:t>
      </w:r>
    </w:p>
    <w:p w:rsidR="00E313FC" w:rsidRPr="00ED46C3" w:rsidRDefault="00E313FC" w:rsidP="00C12444">
      <w:pPr>
        <w:spacing w:after="0" w:line="240" w:lineRule="auto"/>
        <w:jc w:val="both"/>
        <w:rPr>
          <w:sz w:val="24"/>
          <w:szCs w:val="24"/>
        </w:rPr>
      </w:pPr>
    </w:p>
    <w:p w:rsidR="00C12444" w:rsidRDefault="00C12444" w:rsidP="00C12444">
      <w:pPr>
        <w:pStyle w:val="Heading1"/>
      </w:pPr>
      <w:bookmarkStart w:id="2" w:name="_Toc389139274"/>
      <w:r>
        <w:t>Future Outlook (Critical Issues)</w:t>
      </w:r>
      <w:bookmarkEnd w:id="2"/>
    </w:p>
    <w:p w:rsidR="00C12444" w:rsidRPr="00ED46C3" w:rsidRDefault="00C12444" w:rsidP="00C12444">
      <w:pPr>
        <w:spacing w:after="0" w:line="240" w:lineRule="auto"/>
        <w:jc w:val="both"/>
        <w:rPr>
          <w:sz w:val="24"/>
          <w:szCs w:val="24"/>
        </w:rPr>
      </w:pPr>
      <w:r w:rsidRPr="00ED46C3">
        <w:rPr>
          <w:sz w:val="24"/>
          <w:szCs w:val="24"/>
        </w:rPr>
        <w:t>There are several factors that are likely to have a strong influence on the scope and activities of the Major Cities Committee within the next three to five years:</w:t>
      </w:r>
    </w:p>
    <w:p w:rsidR="00C12444" w:rsidRPr="00ED46C3" w:rsidRDefault="00C12444" w:rsidP="00C12444">
      <w:pPr>
        <w:spacing w:after="0" w:line="240" w:lineRule="auto"/>
        <w:jc w:val="both"/>
        <w:rPr>
          <w:sz w:val="24"/>
          <w:szCs w:val="24"/>
        </w:rPr>
      </w:pPr>
    </w:p>
    <w:p w:rsidR="00C12444" w:rsidRPr="00ED46C3" w:rsidRDefault="00C12444" w:rsidP="00C12444">
      <w:pPr>
        <w:pStyle w:val="ListParagraph"/>
        <w:numPr>
          <w:ilvl w:val="0"/>
          <w:numId w:val="2"/>
        </w:numPr>
        <w:spacing w:after="0" w:line="240" w:lineRule="auto"/>
        <w:jc w:val="both"/>
        <w:rPr>
          <w:sz w:val="24"/>
          <w:szCs w:val="24"/>
        </w:rPr>
      </w:pPr>
      <w:r w:rsidRPr="00ED46C3">
        <w:rPr>
          <w:b/>
          <w:sz w:val="24"/>
          <w:szCs w:val="24"/>
        </w:rPr>
        <w:t xml:space="preserve">Changing cities </w:t>
      </w:r>
      <w:r w:rsidR="001D4D3C">
        <w:rPr>
          <w:b/>
          <w:sz w:val="24"/>
          <w:szCs w:val="24"/>
        </w:rPr>
        <w:t>–</w:t>
      </w:r>
      <w:r w:rsidRPr="00ED46C3">
        <w:rPr>
          <w:b/>
          <w:sz w:val="24"/>
          <w:szCs w:val="24"/>
        </w:rPr>
        <w:t xml:space="preserve"> </w:t>
      </w:r>
      <w:r w:rsidR="001D4D3C">
        <w:rPr>
          <w:sz w:val="24"/>
          <w:szCs w:val="24"/>
        </w:rPr>
        <w:t>There are several key factors influencing the role of cities, including r</w:t>
      </w:r>
      <w:r w:rsidRPr="00ED46C3">
        <w:rPr>
          <w:sz w:val="24"/>
          <w:szCs w:val="24"/>
        </w:rPr>
        <w:t>enew</w:t>
      </w:r>
      <w:r w:rsidR="002A6B62" w:rsidRPr="00ED46C3">
        <w:rPr>
          <w:sz w:val="24"/>
          <w:szCs w:val="24"/>
        </w:rPr>
        <w:t>ed growth in most urban cores, a</w:t>
      </w:r>
      <w:r w:rsidRPr="00ED46C3">
        <w:rPr>
          <w:sz w:val="24"/>
          <w:szCs w:val="24"/>
        </w:rPr>
        <w:t xml:space="preserve">ging “baby boomers”, </w:t>
      </w:r>
      <w:r w:rsidR="002A6B62" w:rsidRPr="00ED46C3">
        <w:rPr>
          <w:sz w:val="24"/>
          <w:szCs w:val="24"/>
        </w:rPr>
        <w:t>increased</w:t>
      </w:r>
      <w:r w:rsidRPr="00ED46C3">
        <w:rPr>
          <w:sz w:val="24"/>
          <w:szCs w:val="24"/>
        </w:rPr>
        <w:t xml:space="preserve"> interest in active urban living, decreasing importance of automobiles for the </w:t>
      </w:r>
      <w:r w:rsidR="001D4D3C" w:rsidRPr="00ED46C3">
        <w:rPr>
          <w:sz w:val="24"/>
          <w:szCs w:val="24"/>
        </w:rPr>
        <w:t>Millennial</w:t>
      </w:r>
      <w:r w:rsidRPr="00ED46C3">
        <w:rPr>
          <w:sz w:val="24"/>
          <w:szCs w:val="24"/>
        </w:rPr>
        <w:t xml:space="preserve"> generation, </w:t>
      </w:r>
      <w:r w:rsidR="00EC284E">
        <w:rPr>
          <w:sz w:val="24"/>
          <w:szCs w:val="24"/>
        </w:rPr>
        <w:t xml:space="preserve">increasing demands for use of the public-right-of-way, </w:t>
      </w:r>
      <w:r w:rsidR="001D4D3C">
        <w:rPr>
          <w:sz w:val="24"/>
          <w:szCs w:val="24"/>
        </w:rPr>
        <w:t xml:space="preserve">and the </w:t>
      </w:r>
      <w:r w:rsidRPr="00ED46C3">
        <w:rPr>
          <w:sz w:val="24"/>
          <w:szCs w:val="24"/>
        </w:rPr>
        <w:t xml:space="preserve">influence of technology on </w:t>
      </w:r>
      <w:r w:rsidR="001D4D3C">
        <w:rPr>
          <w:sz w:val="24"/>
          <w:szCs w:val="24"/>
        </w:rPr>
        <w:t xml:space="preserve">when, where, why and how we travel. </w:t>
      </w:r>
      <w:r w:rsidRPr="00ED46C3">
        <w:rPr>
          <w:sz w:val="24"/>
          <w:szCs w:val="24"/>
        </w:rPr>
        <w:t xml:space="preserve"> </w:t>
      </w:r>
    </w:p>
    <w:p w:rsidR="00B23120" w:rsidRPr="00ED46C3" w:rsidRDefault="00B23120" w:rsidP="002A6B62">
      <w:pPr>
        <w:spacing w:after="0" w:line="240" w:lineRule="auto"/>
        <w:jc w:val="both"/>
        <w:rPr>
          <w:sz w:val="24"/>
          <w:szCs w:val="24"/>
        </w:rPr>
      </w:pPr>
    </w:p>
    <w:p w:rsidR="00DC2B1E" w:rsidRPr="00ED46C3" w:rsidRDefault="00DC2B1E" w:rsidP="00DC2B1E">
      <w:pPr>
        <w:pStyle w:val="ListParagraph"/>
        <w:numPr>
          <w:ilvl w:val="0"/>
          <w:numId w:val="2"/>
        </w:numPr>
        <w:spacing w:after="0" w:line="240" w:lineRule="auto"/>
        <w:jc w:val="both"/>
        <w:rPr>
          <w:sz w:val="24"/>
          <w:szCs w:val="24"/>
        </w:rPr>
      </w:pPr>
      <w:r>
        <w:rPr>
          <w:b/>
          <w:sz w:val="24"/>
          <w:szCs w:val="24"/>
        </w:rPr>
        <w:t xml:space="preserve">Rethinking the use of the Public </w:t>
      </w:r>
      <w:r w:rsidRPr="00ED46C3">
        <w:rPr>
          <w:b/>
          <w:sz w:val="24"/>
          <w:szCs w:val="24"/>
        </w:rPr>
        <w:t>R</w:t>
      </w:r>
      <w:r>
        <w:rPr>
          <w:b/>
          <w:sz w:val="24"/>
          <w:szCs w:val="24"/>
        </w:rPr>
        <w:t xml:space="preserve">ight-of-Way </w:t>
      </w:r>
      <w:r w:rsidRPr="00ED46C3">
        <w:rPr>
          <w:sz w:val="24"/>
          <w:szCs w:val="24"/>
        </w:rPr>
        <w:t xml:space="preserve">– </w:t>
      </w:r>
      <w:r>
        <w:rPr>
          <w:sz w:val="24"/>
          <w:szCs w:val="24"/>
        </w:rPr>
        <w:t xml:space="preserve">Cities are now asked to rethink how we use the public right-of-way.  Increasingly, cities are asked to accommodate a greater number of demands beyond simply </w:t>
      </w:r>
      <w:r w:rsidR="00165D8B">
        <w:rPr>
          <w:sz w:val="24"/>
          <w:szCs w:val="24"/>
        </w:rPr>
        <w:t xml:space="preserve">automobile </w:t>
      </w:r>
      <w:r>
        <w:rPr>
          <w:sz w:val="24"/>
          <w:szCs w:val="24"/>
        </w:rPr>
        <w:t xml:space="preserve">travel lanes, parking and sidewalks.  This </w:t>
      </w:r>
      <w:r w:rsidR="00165D8B">
        <w:rPr>
          <w:sz w:val="24"/>
          <w:szCs w:val="24"/>
        </w:rPr>
        <w:t xml:space="preserve">requires </w:t>
      </w:r>
      <w:r>
        <w:rPr>
          <w:sz w:val="24"/>
          <w:szCs w:val="24"/>
        </w:rPr>
        <w:t xml:space="preserve">a cultural change within all levels of government. </w:t>
      </w:r>
    </w:p>
    <w:p w:rsidR="00C12444" w:rsidRPr="00ED46C3" w:rsidRDefault="00C12444" w:rsidP="00C12444">
      <w:pPr>
        <w:pStyle w:val="ListParagraph"/>
        <w:spacing w:after="0" w:line="240" w:lineRule="auto"/>
        <w:jc w:val="both"/>
        <w:rPr>
          <w:sz w:val="24"/>
          <w:szCs w:val="24"/>
        </w:rPr>
      </w:pPr>
    </w:p>
    <w:p w:rsidR="00C12444" w:rsidRDefault="005E645D" w:rsidP="00C12444">
      <w:pPr>
        <w:pStyle w:val="ListParagraph"/>
        <w:numPr>
          <w:ilvl w:val="0"/>
          <w:numId w:val="2"/>
        </w:numPr>
        <w:spacing w:after="0" w:line="240" w:lineRule="auto"/>
        <w:jc w:val="both"/>
        <w:rPr>
          <w:sz w:val="24"/>
          <w:szCs w:val="24"/>
        </w:rPr>
      </w:pPr>
      <w:r>
        <w:rPr>
          <w:b/>
          <w:sz w:val="24"/>
          <w:szCs w:val="24"/>
        </w:rPr>
        <w:t>Increasing g</w:t>
      </w:r>
      <w:r w:rsidR="00C12444" w:rsidRPr="005041F7">
        <w:rPr>
          <w:b/>
          <w:sz w:val="24"/>
          <w:szCs w:val="24"/>
        </w:rPr>
        <w:t>rass-roots innovation and experimentation</w:t>
      </w:r>
      <w:r w:rsidR="007E7C49" w:rsidRPr="005041F7">
        <w:rPr>
          <w:b/>
          <w:sz w:val="24"/>
          <w:szCs w:val="24"/>
        </w:rPr>
        <w:t xml:space="preserve"> - </w:t>
      </w:r>
      <w:r w:rsidR="00C12444" w:rsidRPr="005041F7">
        <w:rPr>
          <w:sz w:val="24"/>
          <w:szCs w:val="24"/>
        </w:rPr>
        <w:t xml:space="preserve"> </w:t>
      </w:r>
      <w:r>
        <w:rPr>
          <w:sz w:val="24"/>
          <w:szCs w:val="24"/>
        </w:rPr>
        <w:t xml:space="preserve">Cities are taking the initiative  to </w:t>
      </w:r>
      <w:r w:rsidR="00C12444" w:rsidRPr="005041F7">
        <w:rPr>
          <w:sz w:val="24"/>
          <w:szCs w:val="24"/>
        </w:rPr>
        <w:t>advanc</w:t>
      </w:r>
      <w:r>
        <w:rPr>
          <w:sz w:val="24"/>
          <w:szCs w:val="24"/>
        </w:rPr>
        <w:t>e</w:t>
      </w:r>
      <w:r w:rsidR="00C12444" w:rsidRPr="005041F7">
        <w:rPr>
          <w:sz w:val="24"/>
          <w:szCs w:val="24"/>
        </w:rPr>
        <w:t xml:space="preserve"> new design standards</w:t>
      </w:r>
      <w:r w:rsidR="001D4D3C" w:rsidRPr="005041F7">
        <w:rPr>
          <w:sz w:val="24"/>
          <w:szCs w:val="24"/>
        </w:rPr>
        <w:t xml:space="preserve">, </w:t>
      </w:r>
      <w:r w:rsidR="00C12444" w:rsidRPr="005041F7">
        <w:rPr>
          <w:sz w:val="24"/>
          <w:szCs w:val="24"/>
        </w:rPr>
        <w:t>techniques and practices</w:t>
      </w:r>
      <w:r w:rsidR="001D4D3C" w:rsidRPr="005041F7">
        <w:rPr>
          <w:sz w:val="24"/>
          <w:szCs w:val="24"/>
        </w:rPr>
        <w:t xml:space="preserve"> </w:t>
      </w:r>
      <w:r>
        <w:rPr>
          <w:sz w:val="24"/>
          <w:szCs w:val="24"/>
        </w:rPr>
        <w:t>that</w:t>
      </w:r>
      <w:r w:rsidR="001D4D3C" w:rsidRPr="005041F7">
        <w:rPr>
          <w:sz w:val="24"/>
          <w:szCs w:val="24"/>
        </w:rPr>
        <w:t xml:space="preserve"> are more sensitive to urban context and needs</w:t>
      </w:r>
      <w:r w:rsidR="00165D8B">
        <w:rPr>
          <w:sz w:val="24"/>
          <w:szCs w:val="24"/>
        </w:rPr>
        <w:t>.F</w:t>
      </w:r>
      <w:r>
        <w:rPr>
          <w:sz w:val="24"/>
          <w:szCs w:val="24"/>
        </w:rPr>
        <w:t>or example, parklets, p</w:t>
      </w:r>
      <w:r w:rsidR="00C12444" w:rsidRPr="005041F7">
        <w:rPr>
          <w:sz w:val="24"/>
          <w:szCs w:val="24"/>
        </w:rPr>
        <w:t>i</w:t>
      </w:r>
      <w:r>
        <w:rPr>
          <w:sz w:val="24"/>
          <w:szCs w:val="24"/>
        </w:rPr>
        <w:t xml:space="preserve">lots, and “pop up" implementations to </w:t>
      </w:r>
      <w:r w:rsidR="00C12444" w:rsidRPr="005041F7">
        <w:rPr>
          <w:sz w:val="24"/>
          <w:szCs w:val="24"/>
        </w:rPr>
        <w:t xml:space="preserve">test </w:t>
      </w:r>
      <w:r w:rsidR="005041F7" w:rsidRPr="005041F7">
        <w:rPr>
          <w:sz w:val="24"/>
          <w:szCs w:val="24"/>
        </w:rPr>
        <w:t>new practices</w:t>
      </w:r>
      <w:r w:rsidR="00165D8B">
        <w:rPr>
          <w:sz w:val="24"/>
          <w:szCs w:val="24"/>
        </w:rPr>
        <w:t xml:space="preserve"> becoming more common in many cities</w:t>
      </w:r>
      <w:r w:rsidR="005041F7" w:rsidRPr="005041F7">
        <w:rPr>
          <w:sz w:val="24"/>
          <w:szCs w:val="24"/>
        </w:rPr>
        <w:t xml:space="preserve">. </w:t>
      </w:r>
    </w:p>
    <w:p w:rsidR="005041F7" w:rsidRPr="005041F7" w:rsidRDefault="005041F7" w:rsidP="005041F7">
      <w:pPr>
        <w:spacing w:after="0" w:line="240" w:lineRule="auto"/>
        <w:jc w:val="both"/>
        <w:rPr>
          <w:sz w:val="24"/>
          <w:szCs w:val="24"/>
        </w:rPr>
      </w:pPr>
    </w:p>
    <w:p w:rsidR="00DC2B1E" w:rsidRPr="00ED46C3" w:rsidRDefault="00DC2B1E" w:rsidP="00DC2B1E">
      <w:pPr>
        <w:pStyle w:val="ListParagraph"/>
        <w:numPr>
          <w:ilvl w:val="0"/>
          <w:numId w:val="2"/>
        </w:numPr>
        <w:spacing w:after="0"/>
        <w:rPr>
          <w:rFonts w:ascii="Segoe UI" w:hAnsi="Segoe UI" w:cs="Segoe UI"/>
          <w:sz w:val="24"/>
          <w:szCs w:val="24"/>
        </w:rPr>
      </w:pPr>
      <w:r w:rsidRPr="00ED46C3">
        <w:rPr>
          <w:b/>
          <w:sz w:val="24"/>
          <w:szCs w:val="24"/>
        </w:rPr>
        <w:t xml:space="preserve">Rapidly improving technology and </w:t>
      </w:r>
      <w:r>
        <w:rPr>
          <w:b/>
          <w:sz w:val="24"/>
          <w:szCs w:val="24"/>
        </w:rPr>
        <w:t xml:space="preserve">a </w:t>
      </w:r>
      <w:r w:rsidRPr="00ED46C3">
        <w:rPr>
          <w:b/>
          <w:sz w:val="24"/>
          <w:szCs w:val="24"/>
        </w:rPr>
        <w:t>wealth of “big data”</w:t>
      </w:r>
      <w:r>
        <w:rPr>
          <w:b/>
          <w:sz w:val="24"/>
          <w:szCs w:val="24"/>
        </w:rPr>
        <w:t xml:space="preserve"> - </w:t>
      </w:r>
      <w:r>
        <w:rPr>
          <w:sz w:val="24"/>
          <w:szCs w:val="24"/>
        </w:rPr>
        <w:t xml:space="preserve"> Technology and data </w:t>
      </w:r>
      <w:r w:rsidR="00165D8B">
        <w:rPr>
          <w:sz w:val="24"/>
          <w:szCs w:val="24"/>
        </w:rPr>
        <w:t>are</w:t>
      </w:r>
      <w:r w:rsidR="00165D8B" w:rsidRPr="00ED46C3">
        <w:rPr>
          <w:sz w:val="24"/>
          <w:szCs w:val="24"/>
        </w:rPr>
        <w:t xml:space="preserve"> </w:t>
      </w:r>
      <w:r w:rsidRPr="00ED46C3">
        <w:rPr>
          <w:sz w:val="24"/>
          <w:szCs w:val="24"/>
        </w:rPr>
        <w:t>hav</w:t>
      </w:r>
      <w:r w:rsidR="00165D8B">
        <w:rPr>
          <w:sz w:val="24"/>
          <w:szCs w:val="24"/>
        </w:rPr>
        <w:t>ing</w:t>
      </w:r>
      <w:r w:rsidRPr="00ED46C3">
        <w:rPr>
          <w:sz w:val="24"/>
          <w:szCs w:val="24"/>
        </w:rPr>
        <w:t xml:space="preserve"> a profound impact on the planning, operating, maintaining and </w:t>
      </w:r>
      <w:r>
        <w:rPr>
          <w:sz w:val="24"/>
          <w:szCs w:val="24"/>
        </w:rPr>
        <w:t>communications of</w:t>
      </w:r>
      <w:r w:rsidRPr="00ED46C3">
        <w:rPr>
          <w:sz w:val="24"/>
          <w:szCs w:val="24"/>
        </w:rPr>
        <w:t xml:space="preserve"> multi-modal travel in cities.  Systems are emerging </w:t>
      </w:r>
      <w:r>
        <w:rPr>
          <w:sz w:val="24"/>
          <w:szCs w:val="24"/>
        </w:rPr>
        <w:t xml:space="preserve">that are </w:t>
      </w:r>
      <w:r w:rsidRPr="00ED46C3">
        <w:rPr>
          <w:sz w:val="24"/>
          <w:szCs w:val="24"/>
        </w:rPr>
        <w:t>capable of collecting</w:t>
      </w:r>
      <w:r>
        <w:rPr>
          <w:sz w:val="24"/>
          <w:szCs w:val="24"/>
        </w:rPr>
        <w:t xml:space="preserve"> and</w:t>
      </w:r>
      <w:r w:rsidRPr="00ED46C3">
        <w:rPr>
          <w:sz w:val="24"/>
          <w:szCs w:val="24"/>
        </w:rPr>
        <w:t xml:space="preserve"> analyzing data</w:t>
      </w:r>
      <w:r>
        <w:rPr>
          <w:sz w:val="24"/>
          <w:szCs w:val="24"/>
        </w:rPr>
        <w:t xml:space="preserve"> and providing information,</w:t>
      </w:r>
      <w:r w:rsidRPr="00ED46C3">
        <w:rPr>
          <w:sz w:val="24"/>
          <w:szCs w:val="24"/>
        </w:rPr>
        <w:t xml:space="preserve"> </w:t>
      </w:r>
      <w:r>
        <w:rPr>
          <w:sz w:val="24"/>
          <w:szCs w:val="24"/>
        </w:rPr>
        <w:t xml:space="preserve">in ways that were simply not possible in complex urban environments </w:t>
      </w:r>
      <w:r w:rsidR="00165D8B">
        <w:rPr>
          <w:sz w:val="24"/>
          <w:szCs w:val="24"/>
        </w:rPr>
        <w:t xml:space="preserve">of </w:t>
      </w:r>
      <w:r>
        <w:rPr>
          <w:sz w:val="24"/>
          <w:szCs w:val="24"/>
        </w:rPr>
        <w:t xml:space="preserve">the past.  </w:t>
      </w:r>
    </w:p>
    <w:p w:rsidR="00DC2B1E" w:rsidRPr="00DC2B1E" w:rsidRDefault="00DC2B1E" w:rsidP="00DC2B1E">
      <w:pPr>
        <w:pStyle w:val="ListParagraph"/>
        <w:rPr>
          <w:b/>
          <w:sz w:val="24"/>
          <w:szCs w:val="24"/>
        </w:rPr>
      </w:pPr>
    </w:p>
    <w:p w:rsidR="00D862B6" w:rsidRDefault="005E645D" w:rsidP="00D862B6">
      <w:pPr>
        <w:pStyle w:val="ListParagraph"/>
        <w:numPr>
          <w:ilvl w:val="0"/>
          <w:numId w:val="2"/>
        </w:numPr>
        <w:spacing w:after="0" w:line="240" w:lineRule="auto"/>
        <w:jc w:val="both"/>
        <w:rPr>
          <w:sz w:val="24"/>
          <w:szCs w:val="24"/>
        </w:rPr>
      </w:pPr>
      <w:r w:rsidRPr="00DC2B1E">
        <w:rPr>
          <w:b/>
          <w:sz w:val="24"/>
          <w:szCs w:val="24"/>
        </w:rPr>
        <w:t xml:space="preserve">Increasing </w:t>
      </w:r>
      <w:r w:rsidR="00165D8B">
        <w:rPr>
          <w:b/>
          <w:sz w:val="24"/>
          <w:szCs w:val="24"/>
        </w:rPr>
        <w:t>opportunities</w:t>
      </w:r>
      <w:r w:rsidR="00165D8B" w:rsidRPr="00DC2B1E">
        <w:rPr>
          <w:b/>
          <w:sz w:val="24"/>
          <w:szCs w:val="24"/>
        </w:rPr>
        <w:t xml:space="preserve"> </w:t>
      </w:r>
      <w:r w:rsidR="00C12169" w:rsidRPr="00DC2B1E">
        <w:rPr>
          <w:b/>
          <w:sz w:val="24"/>
          <w:szCs w:val="24"/>
        </w:rPr>
        <w:t xml:space="preserve">for </w:t>
      </w:r>
      <w:r w:rsidR="00EC284E" w:rsidRPr="00DC2B1E">
        <w:rPr>
          <w:b/>
          <w:sz w:val="24"/>
          <w:szCs w:val="24"/>
        </w:rPr>
        <w:t>cities</w:t>
      </w:r>
      <w:r w:rsidR="00C12169" w:rsidRPr="00DC2B1E">
        <w:rPr>
          <w:b/>
          <w:sz w:val="24"/>
          <w:szCs w:val="24"/>
        </w:rPr>
        <w:t xml:space="preserve"> and regions</w:t>
      </w:r>
      <w:r w:rsidR="00EC284E" w:rsidRPr="00DC2B1E">
        <w:rPr>
          <w:b/>
          <w:sz w:val="24"/>
          <w:szCs w:val="24"/>
        </w:rPr>
        <w:t xml:space="preserve"> </w:t>
      </w:r>
      <w:r w:rsidR="00C12169" w:rsidRPr="00DC2B1E">
        <w:rPr>
          <w:b/>
          <w:sz w:val="24"/>
          <w:szCs w:val="24"/>
        </w:rPr>
        <w:t xml:space="preserve">to </w:t>
      </w:r>
      <w:r w:rsidR="00165D8B">
        <w:rPr>
          <w:b/>
          <w:sz w:val="24"/>
          <w:szCs w:val="24"/>
        </w:rPr>
        <w:t xml:space="preserve">independently </w:t>
      </w:r>
      <w:r w:rsidR="00EC284E" w:rsidRPr="00DC2B1E">
        <w:rPr>
          <w:b/>
          <w:sz w:val="24"/>
          <w:szCs w:val="24"/>
        </w:rPr>
        <w:t xml:space="preserve">fund transportation investments </w:t>
      </w:r>
      <w:r w:rsidR="00C12169" w:rsidRPr="00DC2B1E">
        <w:rPr>
          <w:b/>
          <w:sz w:val="24"/>
          <w:szCs w:val="24"/>
        </w:rPr>
        <w:t>–</w:t>
      </w:r>
      <w:r w:rsidR="00EC284E" w:rsidRPr="00DC2B1E">
        <w:rPr>
          <w:b/>
          <w:sz w:val="24"/>
          <w:szCs w:val="24"/>
        </w:rPr>
        <w:t xml:space="preserve"> </w:t>
      </w:r>
      <w:r w:rsidR="00C12169" w:rsidRPr="00DC2B1E">
        <w:rPr>
          <w:sz w:val="24"/>
          <w:szCs w:val="24"/>
        </w:rPr>
        <w:t>With a trend toward reduced federal and state</w:t>
      </w:r>
      <w:r w:rsidR="001E3581">
        <w:rPr>
          <w:sz w:val="24"/>
          <w:szCs w:val="24"/>
        </w:rPr>
        <w:t xml:space="preserve"> </w:t>
      </w:r>
      <w:r w:rsidR="00C12169" w:rsidRPr="00DC2B1E">
        <w:rPr>
          <w:sz w:val="24"/>
          <w:szCs w:val="24"/>
        </w:rPr>
        <w:t>transportation funding, cities and regions are now tak</w:t>
      </w:r>
      <w:r w:rsidR="00165D8B">
        <w:rPr>
          <w:sz w:val="24"/>
          <w:szCs w:val="24"/>
        </w:rPr>
        <w:t>ing</w:t>
      </w:r>
      <w:r w:rsidR="00C12169" w:rsidRPr="00DC2B1E">
        <w:rPr>
          <w:sz w:val="24"/>
          <w:szCs w:val="24"/>
        </w:rPr>
        <w:t xml:space="preserve"> control of their own fiscal futures.  While </w:t>
      </w:r>
      <w:r w:rsidR="00165D8B">
        <w:rPr>
          <w:sz w:val="24"/>
          <w:szCs w:val="24"/>
        </w:rPr>
        <w:t xml:space="preserve">cities </w:t>
      </w:r>
      <w:r w:rsidR="00C12169" w:rsidRPr="00DC2B1E">
        <w:rPr>
          <w:sz w:val="24"/>
          <w:szCs w:val="24"/>
        </w:rPr>
        <w:t xml:space="preserve">often </w:t>
      </w:r>
      <w:r w:rsidR="00165D8B">
        <w:rPr>
          <w:sz w:val="24"/>
          <w:szCs w:val="24"/>
        </w:rPr>
        <w:t xml:space="preserve">find it </w:t>
      </w:r>
      <w:r w:rsidR="00C12169" w:rsidRPr="00DC2B1E">
        <w:rPr>
          <w:sz w:val="24"/>
          <w:szCs w:val="24"/>
        </w:rPr>
        <w:t>cha</w:t>
      </w:r>
      <w:r w:rsidR="00D76336" w:rsidRPr="00DC2B1E">
        <w:rPr>
          <w:sz w:val="24"/>
          <w:szCs w:val="24"/>
        </w:rPr>
        <w:t xml:space="preserve">llenging to </w:t>
      </w:r>
      <w:r w:rsidR="00165D8B">
        <w:rPr>
          <w:sz w:val="24"/>
          <w:szCs w:val="24"/>
        </w:rPr>
        <w:t xml:space="preserve">raise sufficient political support for such </w:t>
      </w:r>
      <w:r w:rsidR="000130E7">
        <w:rPr>
          <w:sz w:val="24"/>
          <w:szCs w:val="24"/>
        </w:rPr>
        <w:t>investments</w:t>
      </w:r>
      <w:r w:rsidR="00D76336" w:rsidRPr="00DC2B1E">
        <w:rPr>
          <w:sz w:val="24"/>
          <w:szCs w:val="24"/>
        </w:rPr>
        <w:t>, increasing</w:t>
      </w:r>
      <w:r w:rsidR="000130E7">
        <w:rPr>
          <w:sz w:val="24"/>
          <w:szCs w:val="24"/>
        </w:rPr>
        <w:t xml:space="preserve"> financial</w:t>
      </w:r>
      <w:r w:rsidR="00D76336" w:rsidRPr="00DC2B1E">
        <w:rPr>
          <w:sz w:val="24"/>
          <w:szCs w:val="24"/>
        </w:rPr>
        <w:t xml:space="preserve"> </w:t>
      </w:r>
      <w:r w:rsidR="000130E7">
        <w:rPr>
          <w:sz w:val="24"/>
          <w:szCs w:val="24"/>
        </w:rPr>
        <w:t>self-</w:t>
      </w:r>
      <w:r w:rsidR="00D76336" w:rsidRPr="00DC2B1E">
        <w:rPr>
          <w:sz w:val="24"/>
          <w:szCs w:val="24"/>
        </w:rPr>
        <w:t xml:space="preserve">reliance </w:t>
      </w:r>
      <w:r w:rsidR="00C12169" w:rsidRPr="00DC2B1E">
        <w:rPr>
          <w:sz w:val="24"/>
          <w:szCs w:val="24"/>
        </w:rPr>
        <w:t xml:space="preserve">can provide greater </w:t>
      </w:r>
      <w:r w:rsidR="00DC2B1E" w:rsidRPr="00DC2B1E">
        <w:rPr>
          <w:sz w:val="24"/>
          <w:szCs w:val="24"/>
        </w:rPr>
        <w:t>flexibility</w:t>
      </w:r>
      <w:r w:rsidR="00C12169" w:rsidRPr="00DC2B1E">
        <w:rPr>
          <w:sz w:val="24"/>
          <w:szCs w:val="24"/>
        </w:rPr>
        <w:t xml:space="preserve"> and </w:t>
      </w:r>
      <w:r w:rsidR="00D76336" w:rsidRPr="00DC2B1E">
        <w:rPr>
          <w:sz w:val="24"/>
          <w:szCs w:val="24"/>
        </w:rPr>
        <w:t>opportunit</w:t>
      </w:r>
      <w:r w:rsidR="000130E7">
        <w:rPr>
          <w:sz w:val="24"/>
          <w:szCs w:val="24"/>
        </w:rPr>
        <w:t>ies</w:t>
      </w:r>
      <w:r w:rsidR="00D76336" w:rsidRPr="00DC2B1E">
        <w:rPr>
          <w:sz w:val="24"/>
          <w:szCs w:val="24"/>
        </w:rPr>
        <w:t xml:space="preserve"> for innovation</w:t>
      </w:r>
      <w:r w:rsidR="00DC2B1E">
        <w:rPr>
          <w:sz w:val="24"/>
          <w:szCs w:val="24"/>
        </w:rPr>
        <w:t>.</w:t>
      </w:r>
    </w:p>
    <w:p w:rsidR="00DC2B1E" w:rsidRPr="00DC2B1E" w:rsidRDefault="00DC2B1E" w:rsidP="00DC2B1E">
      <w:pPr>
        <w:spacing w:after="0" w:line="240" w:lineRule="auto"/>
        <w:jc w:val="both"/>
        <w:rPr>
          <w:sz w:val="24"/>
          <w:szCs w:val="24"/>
        </w:rPr>
      </w:pPr>
    </w:p>
    <w:p w:rsidR="00D862B6" w:rsidRPr="00ED46C3" w:rsidRDefault="00D862B6" w:rsidP="00C12444">
      <w:pPr>
        <w:pStyle w:val="ListParagraph"/>
        <w:numPr>
          <w:ilvl w:val="0"/>
          <w:numId w:val="2"/>
        </w:numPr>
        <w:spacing w:after="0" w:line="240" w:lineRule="auto"/>
        <w:jc w:val="both"/>
        <w:rPr>
          <w:sz w:val="24"/>
          <w:szCs w:val="24"/>
        </w:rPr>
      </w:pPr>
      <w:r w:rsidRPr="00ED46C3">
        <w:rPr>
          <w:b/>
          <w:sz w:val="24"/>
          <w:szCs w:val="24"/>
        </w:rPr>
        <w:t>Increas</w:t>
      </w:r>
      <w:r w:rsidR="00EC284E">
        <w:rPr>
          <w:b/>
          <w:sz w:val="24"/>
          <w:szCs w:val="24"/>
        </w:rPr>
        <w:t>ing need for cooperation among</w:t>
      </w:r>
      <w:r w:rsidRPr="00ED46C3">
        <w:rPr>
          <w:b/>
          <w:sz w:val="24"/>
          <w:szCs w:val="24"/>
        </w:rPr>
        <w:t xml:space="preserve"> </w:t>
      </w:r>
      <w:r w:rsidR="00EC284E">
        <w:rPr>
          <w:b/>
          <w:sz w:val="24"/>
          <w:szCs w:val="24"/>
        </w:rPr>
        <w:t xml:space="preserve">the federal DOT, state DOTs, municipal DOTs, </w:t>
      </w:r>
      <w:r w:rsidR="00DC2B1E">
        <w:rPr>
          <w:b/>
          <w:sz w:val="24"/>
          <w:szCs w:val="24"/>
        </w:rPr>
        <w:t>transit agencies, and metropolitan planning o</w:t>
      </w:r>
      <w:r w:rsidR="00EC284E">
        <w:rPr>
          <w:b/>
          <w:sz w:val="24"/>
          <w:szCs w:val="24"/>
        </w:rPr>
        <w:t>rganization</w:t>
      </w:r>
      <w:r w:rsidRPr="00ED46C3">
        <w:rPr>
          <w:b/>
          <w:sz w:val="24"/>
          <w:szCs w:val="24"/>
        </w:rPr>
        <w:t>s</w:t>
      </w:r>
      <w:r w:rsidR="00EC284E">
        <w:rPr>
          <w:b/>
          <w:sz w:val="24"/>
          <w:szCs w:val="24"/>
        </w:rPr>
        <w:t xml:space="preserve"> - </w:t>
      </w:r>
      <w:r w:rsidRPr="00ED46C3">
        <w:rPr>
          <w:b/>
          <w:sz w:val="24"/>
          <w:szCs w:val="24"/>
        </w:rPr>
        <w:t xml:space="preserve"> </w:t>
      </w:r>
      <w:r w:rsidR="00EC284E">
        <w:rPr>
          <w:sz w:val="24"/>
          <w:szCs w:val="24"/>
        </w:rPr>
        <w:t>To continue to advance inn</w:t>
      </w:r>
      <w:r w:rsidR="00C12169">
        <w:rPr>
          <w:sz w:val="24"/>
          <w:szCs w:val="24"/>
        </w:rPr>
        <w:t xml:space="preserve">ovation, cities </w:t>
      </w:r>
      <w:r w:rsidR="00DC2B1E">
        <w:rPr>
          <w:sz w:val="24"/>
          <w:szCs w:val="24"/>
        </w:rPr>
        <w:t xml:space="preserve">will </w:t>
      </w:r>
      <w:r w:rsidR="00C12169">
        <w:rPr>
          <w:sz w:val="24"/>
          <w:szCs w:val="24"/>
        </w:rPr>
        <w:t xml:space="preserve">need to </w:t>
      </w:r>
      <w:r w:rsidR="00DC2B1E">
        <w:rPr>
          <w:sz w:val="24"/>
          <w:szCs w:val="24"/>
        </w:rPr>
        <w:t xml:space="preserve">be </w:t>
      </w:r>
      <w:r w:rsidR="00C12169">
        <w:rPr>
          <w:sz w:val="24"/>
          <w:szCs w:val="24"/>
        </w:rPr>
        <w:t>lead</w:t>
      </w:r>
      <w:r w:rsidR="00DC2B1E">
        <w:rPr>
          <w:sz w:val="24"/>
          <w:szCs w:val="24"/>
        </w:rPr>
        <w:t>ers in</w:t>
      </w:r>
      <w:r w:rsidR="00C12169">
        <w:rPr>
          <w:sz w:val="24"/>
          <w:szCs w:val="24"/>
        </w:rPr>
        <w:t xml:space="preserve"> the creation of urban </w:t>
      </w:r>
      <w:r w:rsidRPr="00ED46C3">
        <w:rPr>
          <w:sz w:val="24"/>
          <w:szCs w:val="24"/>
        </w:rPr>
        <w:t>transportation agendas</w:t>
      </w:r>
      <w:r w:rsidR="00DC2B1E">
        <w:rPr>
          <w:sz w:val="24"/>
          <w:szCs w:val="24"/>
        </w:rPr>
        <w:t xml:space="preserve">, </w:t>
      </w:r>
      <w:r w:rsidR="000130E7">
        <w:rPr>
          <w:sz w:val="24"/>
          <w:szCs w:val="24"/>
        </w:rPr>
        <w:t xml:space="preserve">while maintaining support from regional MPOs, and federal and state DOTs. Increasing </w:t>
      </w:r>
      <w:r w:rsidR="00DC2B1E">
        <w:rPr>
          <w:sz w:val="24"/>
          <w:szCs w:val="24"/>
        </w:rPr>
        <w:t>collaborat</w:t>
      </w:r>
      <w:r w:rsidR="000130E7">
        <w:rPr>
          <w:sz w:val="24"/>
          <w:szCs w:val="24"/>
        </w:rPr>
        <w:t>ion</w:t>
      </w:r>
      <w:r w:rsidR="00DC2B1E">
        <w:rPr>
          <w:sz w:val="24"/>
          <w:szCs w:val="24"/>
        </w:rPr>
        <w:t xml:space="preserve"> and cooperation with</w:t>
      </w:r>
      <w:r w:rsidR="000130E7">
        <w:rPr>
          <w:sz w:val="24"/>
          <w:szCs w:val="24"/>
        </w:rPr>
        <w:t>in and across agency borders will</w:t>
      </w:r>
      <w:r w:rsidR="00DC2B1E">
        <w:rPr>
          <w:sz w:val="24"/>
          <w:szCs w:val="24"/>
        </w:rPr>
        <w:t xml:space="preserve"> </w:t>
      </w:r>
      <w:r w:rsidR="000130E7">
        <w:rPr>
          <w:sz w:val="24"/>
          <w:szCs w:val="24"/>
        </w:rPr>
        <w:t>become increasingly important as new policies and implementation strategies are developed</w:t>
      </w:r>
      <w:r w:rsidR="00C12169">
        <w:rPr>
          <w:sz w:val="24"/>
          <w:szCs w:val="24"/>
        </w:rPr>
        <w:t xml:space="preserve">. </w:t>
      </w:r>
    </w:p>
    <w:p w:rsidR="00C12444" w:rsidRDefault="00D862B6" w:rsidP="002A6B62">
      <w:pPr>
        <w:pStyle w:val="Heading1"/>
      </w:pPr>
      <w:bookmarkStart w:id="3" w:name="_Toc389139275"/>
      <w:r>
        <w:t>Key Research Focus Areas</w:t>
      </w:r>
      <w:bookmarkEnd w:id="3"/>
    </w:p>
    <w:p w:rsidR="002A6B62" w:rsidRPr="00ED46C3" w:rsidRDefault="002A6B62" w:rsidP="002A6B62">
      <w:pPr>
        <w:pStyle w:val="ListParagraph"/>
        <w:numPr>
          <w:ilvl w:val="0"/>
          <w:numId w:val="3"/>
        </w:numPr>
        <w:rPr>
          <w:sz w:val="24"/>
          <w:szCs w:val="24"/>
        </w:rPr>
      </w:pPr>
      <w:r w:rsidRPr="00ED46C3">
        <w:rPr>
          <w:sz w:val="24"/>
          <w:szCs w:val="24"/>
        </w:rPr>
        <w:t>Designing cities for changing population</w:t>
      </w:r>
      <w:r w:rsidR="00DC2B1E">
        <w:rPr>
          <w:sz w:val="24"/>
          <w:szCs w:val="24"/>
        </w:rPr>
        <w:t>s and conditions</w:t>
      </w:r>
      <w:r w:rsidR="00AF4B9B">
        <w:rPr>
          <w:sz w:val="24"/>
          <w:szCs w:val="24"/>
        </w:rPr>
        <w:t xml:space="preserve"> </w:t>
      </w:r>
    </w:p>
    <w:p w:rsidR="002A6B62" w:rsidRPr="00ED46C3" w:rsidRDefault="002A6B62" w:rsidP="002A6B62">
      <w:pPr>
        <w:pStyle w:val="ListParagraph"/>
        <w:numPr>
          <w:ilvl w:val="0"/>
          <w:numId w:val="3"/>
        </w:numPr>
        <w:rPr>
          <w:sz w:val="24"/>
          <w:szCs w:val="24"/>
        </w:rPr>
      </w:pPr>
      <w:r w:rsidRPr="00ED46C3">
        <w:rPr>
          <w:sz w:val="24"/>
          <w:szCs w:val="24"/>
        </w:rPr>
        <w:t xml:space="preserve">Multimodal safety </w:t>
      </w:r>
    </w:p>
    <w:p w:rsidR="00DC2B1E" w:rsidRDefault="00DC2B1E" w:rsidP="00DC2B1E">
      <w:pPr>
        <w:pStyle w:val="ListParagraph"/>
        <w:numPr>
          <w:ilvl w:val="0"/>
          <w:numId w:val="3"/>
        </w:numPr>
        <w:rPr>
          <w:sz w:val="24"/>
          <w:szCs w:val="24"/>
        </w:rPr>
      </w:pPr>
      <w:r>
        <w:rPr>
          <w:sz w:val="24"/>
          <w:szCs w:val="24"/>
        </w:rPr>
        <w:t xml:space="preserve">Providing </w:t>
      </w:r>
      <w:r w:rsidRPr="00ED46C3">
        <w:rPr>
          <w:sz w:val="24"/>
          <w:szCs w:val="24"/>
        </w:rPr>
        <w:t xml:space="preserve">equal access </w:t>
      </w:r>
      <w:r>
        <w:rPr>
          <w:sz w:val="24"/>
          <w:szCs w:val="24"/>
        </w:rPr>
        <w:t xml:space="preserve">and </w:t>
      </w:r>
      <w:r w:rsidRPr="00ED46C3">
        <w:rPr>
          <w:sz w:val="24"/>
          <w:szCs w:val="24"/>
        </w:rPr>
        <w:t>mobility for all users</w:t>
      </w:r>
      <w:r w:rsidRPr="00D76336">
        <w:rPr>
          <w:sz w:val="24"/>
          <w:szCs w:val="24"/>
        </w:rPr>
        <w:t xml:space="preserve"> </w:t>
      </w:r>
    </w:p>
    <w:p w:rsidR="00DC2B1E" w:rsidRPr="00ED46C3" w:rsidRDefault="00DC2B1E" w:rsidP="00DC2B1E">
      <w:pPr>
        <w:pStyle w:val="ListParagraph"/>
        <w:numPr>
          <w:ilvl w:val="0"/>
          <w:numId w:val="3"/>
        </w:numPr>
        <w:rPr>
          <w:sz w:val="24"/>
          <w:szCs w:val="24"/>
        </w:rPr>
      </w:pPr>
      <w:r>
        <w:rPr>
          <w:sz w:val="24"/>
          <w:szCs w:val="24"/>
        </w:rPr>
        <w:t>Best practices sharing on innovative urban solutions</w:t>
      </w:r>
    </w:p>
    <w:p w:rsidR="00DC2B1E" w:rsidRPr="00ED46C3" w:rsidRDefault="00DC2B1E" w:rsidP="00DC2B1E">
      <w:pPr>
        <w:pStyle w:val="ListParagraph"/>
        <w:numPr>
          <w:ilvl w:val="0"/>
          <w:numId w:val="3"/>
        </w:numPr>
        <w:rPr>
          <w:sz w:val="24"/>
          <w:szCs w:val="24"/>
        </w:rPr>
      </w:pPr>
      <w:r w:rsidRPr="00ED46C3">
        <w:rPr>
          <w:sz w:val="24"/>
          <w:szCs w:val="24"/>
        </w:rPr>
        <w:t>Balancing competing demands on the streets, including parking &amp; freight</w:t>
      </w:r>
    </w:p>
    <w:p w:rsidR="002A6B62" w:rsidRDefault="002A6B62" w:rsidP="002A6B62">
      <w:pPr>
        <w:pStyle w:val="ListParagraph"/>
        <w:numPr>
          <w:ilvl w:val="0"/>
          <w:numId w:val="3"/>
        </w:numPr>
        <w:rPr>
          <w:sz w:val="24"/>
          <w:szCs w:val="24"/>
        </w:rPr>
      </w:pPr>
      <w:r w:rsidRPr="00ED46C3">
        <w:rPr>
          <w:sz w:val="24"/>
          <w:szCs w:val="24"/>
        </w:rPr>
        <w:t xml:space="preserve">Opportunities through technology </w:t>
      </w:r>
      <w:r w:rsidR="00C12169">
        <w:rPr>
          <w:sz w:val="24"/>
          <w:szCs w:val="24"/>
        </w:rPr>
        <w:t>and data</w:t>
      </w:r>
    </w:p>
    <w:p w:rsidR="002A6B62" w:rsidRPr="00ED46C3" w:rsidRDefault="00C12169" w:rsidP="002A6B62">
      <w:pPr>
        <w:pStyle w:val="ListParagraph"/>
        <w:numPr>
          <w:ilvl w:val="0"/>
          <w:numId w:val="3"/>
        </w:numPr>
        <w:rPr>
          <w:sz w:val="24"/>
          <w:szCs w:val="24"/>
        </w:rPr>
      </w:pPr>
      <w:r>
        <w:rPr>
          <w:sz w:val="24"/>
          <w:szCs w:val="24"/>
        </w:rPr>
        <w:t>Developing u</w:t>
      </w:r>
      <w:r w:rsidR="002A6B62" w:rsidRPr="00ED46C3">
        <w:rPr>
          <w:sz w:val="24"/>
          <w:szCs w:val="24"/>
        </w:rPr>
        <w:t>rban</w:t>
      </w:r>
      <w:r>
        <w:rPr>
          <w:sz w:val="24"/>
          <w:szCs w:val="24"/>
        </w:rPr>
        <w:t xml:space="preserve"> transportation</w:t>
      </w:r>
      <w:r w:rsidR="002A6B62" w:rsidRPr="00ED46C3">
        <w:rPr>
          <w:sz w:val="24"/>
          <w:szCs w:val="24"/>
        </w:rPr>
        <w:t xml:space="preserve"> performance measures</w:t>
      </w:r>
    </w:p>
    <w:p w:rsidR="002A6B62" w:rsidRPr="00ED46C3" w:rsidRDefault="002A6B62" w:rsidP="002A6B62">
      <w:pPr>
        <w:pStyle w:val="ListParagraph"/>
        <w:numPr>
          <w:ilvl w:val="0"/>
          <w:numId w:val="3"/>
        </w:numPr>
        <w:rPr>
          <w:sz w:val="24"/>
          <w:szCs w:val="24"/>
        </w:rPr>
      </w:pPr>
      <w:r w:rsidRPr="00ED46C3">
        <w:rPr>
          <w:sz w:val="24"/>
          <w:szCs w:val="24"/>
        </w:rPr>
        <w:t>Improving relationships</w:t>
      </w:r>
      <w:r w:rsidR="00C12169">
        <w:rPr>
          <w:sz w:val="24"/>
          <w:szCs w:val="24"/>
        </w:rPr>
        <w:t xml:space="preserve"> with </w:t>
      </w:r>
      <w:r w:rsidRPr="00ED46C3">
        <w:rPr>
          <w:sz w:val="24"/>
          <w:szCs w:val="24"/>
        </w:rPr>
        <w:t xml:space="preserve">partners, </w:t>
      </w:r>
      <w:r w:rsidR="00C12169">
        <w:rPr>
          <w:sz w:val="24"/>
          <w:szCs w:val="24"/>
        </w:rPr>
        <w:t xml:space="preserve">such as </w:t>
      </w:r>
      <w:r w:rsidRPr="00ED46C3">
        <w:rPr>
          <w:sz w:val="24"/>
          <w:szCs w:val="24"/>
        </w:rPr>
        <w:t>MPOs,</w:t>
      </w:r>
      <w:r w:rsidR="00DC2B1E">
        <w:rPr>
          <w:sz w:val="24"/>
          <w:szCs w:val="24"/>
        </w:rPr>
        <w:t xml:space="preserve"> transit agencies,</w:t>
      </w:r>
      <w:r w:rsidRPr="00ED46C3">
        <w:rPr>
          <w:sz w:val="24"/>
          <w:szCs w:val="24"/>
        </w:rPr>
        <w:t xml:space="preserve"> </w:t>
      </w:r>
      <w:r w:rsidR="00C12169">
        <w:rPr>
          <w:sz w:val="24"/>
          <w:szCs w:val="24"/>
        </w:rPr>
        <w:t>s</w:t>
      </w:r>
      <w:r w:rsidRPr="00ED46C3">
        <w:rPr>
          <w:sz w:val="24"/>
          <w:szCs w:val="24"/>
        </w:rPr>
        <w:t>tate DOTs, and federal agencies</w:t>
      </w:r>
    </w:p>
    <w:p w:rsidR="002A6B62" w:rsidRDefault="002A6B62" w:rsidP="002A6B62">
      <w:pPr>
        <w:pStyle w:val="Heading1"/>
      </w:pPr>
      <w:bookmarkStart w:id="4" w:name="_Toc389139276"/>
      <w:r>
        <w:t>Committee Plan</w:t>
      </w:r>
      <w:bookmarkEnd w:id="4"/>
    </w:p>
    <w:p w:rsidR="002A6B62" w:rsidRPr="00ED46C3" w:rsidRDefault="002A6B62" w:rsidP="002A6B62">
      <w:pPr>
        <w:pStyle w:val="NNTableText"/>
        <w:jc w:val="both"/>
        <w:rPr>
          <w:rFonts w:asciiTheme="minorHAnsi" w:hAnsiTheme="minorHAnsi"/>
          <w:sz w:val="24"/>
        </w:rPr>
      </w:pPr>
      <w:r w:rsidRPr="00ED46C3">
        <w:rPr>
          <w:rFonts w:asciiTheme="minorHAnsi" w:hAnsiTheme="minorHAnsi"/>
          <w:sz w:val="24"/>
        </w:rPr>
        <w:t>The committee will focus</w:t>
      </w:r>
      <w:r w:rsidR="000130E7">
        <w:rPr>
          <w:rFonts w:asciiTheme="minorHAnsi" w:hAnsiTheme="minorHAnsi"/>
          <w:sz w:val="24"/>
        </w:rPr>
        <w:t xml:space="preserve"> its efforts</w:t>
      </w:r>
      <w:r w:rsidRPr="00ED46C3">
        <w:rPr>
          <w:rFonts w:asciiTheme="minorHAnsi" w:hAnsiTheme="minorHAnsi"/>
          <w:sz w:val="24"/>
        </w:rPr>
        <w:t xml:space="preserve"> </w:t>
      </w:r>
      <w:r w:rsidR="000130E7">
        <w:rPr>
          <w:rFonts w:asciiTheme="minorHAnsi" w:hAnsiTheme="minorHAnsi"/>
          <w:sz w:val="24"/>
        </w:rPr>
        <w:t>with an emphasis</w:t>
      </w:r>
      <w:r w:rsidR="00875620">
        <w:rPr>
          <w:rFonts w:asciiTheme="minorHAnsi" w:hAnsiTheme="minorHAnsi"/>
          <w:sz w:val="24"/>
        </w:rPr>
        <w:t xml:space="preserve"> </w:t>
      </w:r>
      <w:r w:rsidR="000130E7">
        <w:rPr>
          <w:rFonts w:asciiTheme="minorHAnsi" w:hAnsiTheme="minorHAnsi"/>
          <w:sz w:val="24"/>
        </w:rPr>
        <w:t>on</w:t>
      </w:r>
      <w:r w:rsidRPr="00ED46C3">
        <w:rPr>
          <w:rFonts w:asciiTheme="minorHAnsi" w:hAnsiTheme="minorHAnsi"/>
          <w:sz w:val="24"/>
        </w:rPr>
        <w:t xml:space="preserve"> the primary regional city</w:t>
      </w:r>
      <w:r w:rsidR="000130E7">
        <w:rPr>
          <w:rFonts w:asciiTheme="minorHAnsi" w:hAnsiTheme="minorHAnsi"/>
          <w:sz w:val="24"/>
        </w:rPr>
        <w:t>.</w:t>
      </w:r>
      <w:r w:rsidRPr="00ED46C3">
        <w:rPr>
          <w:rFonts w:asciiTheme="minorHAnsi" w:hAnsiTheme="minorHAnsi"/>
          <w:sz w:val="24"/>
        </w:rPr>
        <w:t xml:space="preserve"> </w:t>
      </w:r>
      <w:r w:rsidR="000130E7">
        <w:rPr>
          <w:rFonts w:asciiTheme="minorHAnsi" w:hAnsiTheme="minorHAnsi"/>
          <w:sz w:val="24"/>
        </w:rPr>
        <w:t>T</w:t>
      </w:r>
      <w:r w:rsidRPr="00ED46C3">
        <w:rPr>
          <w:rFonts w:asciiTheme="minorHAnsi" w:hAnsiTheme="minorHAnsi"/>
          <w:sz w:val="24"/>
        </w:rPr>
        <w:t xml:space="preserve">he </w:t>
      </w:r>
      <w:r w:rsidR="000130E7">
        <w:rPr>
          <w:rFonts w:asciiTheme="minorHAnsi" w:hAnsiTheme="minorHAnsi"/>
          <w:sz w:val="24"/>
        </w:rPr>
        <w:t xml:space="preserve">committee will have special </w:t>
      </w:r>
      <w:r w:rsidRPr="00ED46C3">
        <w:rPr>
          <w:rFonts w:asciiTheme="minorHAnsi" w:hAnsiTheme="minorHAnsi"/>
          <w:sz w:val="24"/>
        </w:rPr>
        <w:t xml:space="preserve">consideration </w:t>
      </w:r>
      <w:r w:rsidR="000130E7">
        <w:rPr>
          <w:rFonts w:asciiTheme="minorHAnsi" w:hAnsiTheme="minorHAnsi"/>
          <w:sz w:val="24"/>
        </w:rPr>
        <w:t>for</w:t>
      </w:r>
      <w:r w:rsidR="000130E7" w:rsidRPr="00ED46C3">
        <w:rPr>
          <w:rFonts w:asciiTheme="minorHAnsi" w:hAnsiTheme="minorHAnsi"/>
          <w:sz w:val="24"/>
        </w:rPr>
        <w:t xml:space="preserve"> </w:t>
      </w:r>
      <w:r w:rsidRPr="00ED46C3">
        <w:rPr>
          <w:rFonts w:asciiTheme="minorHAnsi" w:hAnsiTheme="minorHAnsi"/>
          <w:sz w:val="24"/>
        </w:rPr>
        <w:t xml:space="preserve">policy, planning, safety, design, roadway and transit operations, </w:t>
      </w:r>
      <w:r w:rsidRPr="00ED46C3">
        <w:rPr>
          <w:rFonts w:asciiTheme="minorHAnsi" w:hAnsiTheme="minorHAnsi"/>
          <w:sz w:val="24"/>
        </w:rPr>
        <w:lastRenderedPageBreak/>
        <w:t xml:space="preserve">parking and traffic, technology, and relationships across agencies and sectors. Each year, the committee will identify </w:t>
      </w:r>
      <w:r w:rsidR="000130E7">
        <w:rPr>
          <w:rFonts w:asciiTheme="minorHAnsi" w:hAnsiTheme="minorHAnsi"/>
          <w:sz w:val="24"/>
        </w:rPr>
        <w:t xml:space="preserve">relevant and timely </w:t>
      </w:r>
      <w:r w:rsidRPr="00ED46C3">
        <w:rPr>
          <w:rFonts w:asciiTheme="minorHAnsi" w:hAnsiTheme="minorHAnsi"/>
          <w:sz w:val="24"/>
        </w:rPr>
        <w:t>issues unique to urban areas, assess the state-of-the-practice and state-of-the-</w:t>
      </w:r>
      <w:r w:rsidR="003F009B">
        <w:rPr>
          <w:rFonts w:asciiTheme="minorHAnsi" w:hAnsiTheme="minorHAnsi"/>
          <w:sz w:val="24"/>
        </w:rPr>
        <w:t>literature</w:t>
      </w:r>
      <w:r w:rsidRPr="00ED46C3">
        <w:rPr>
          <w:rFonts w:asciiTheme="minorHAnsi" w:hAnsiTheme="minorHAnsi"/>
          <w:sz w:val="24"/>
        </w:rPr>
        <w:t xml:space="preserve">, and define needed research and information exchange activities to assist in better understanding and addressing these issues.  </w:t>
      </w:r>
    </w:p>
    <w:p w:rsidR="002A6B62" w:rsidRPr="00ED46C3" w:rsidRDefault="002A6B62" w:rsidP="002A6B62">
      <w:pPr>
        <w:pStyle w:val="NNTableText"/>
        <w:jc w:val="both"/>
        <w:rPr>
          <w:rFonts w:asciiTheme="minorHAnsi" w:hAnsiTheme="minorHAnsi"/>
          <w:b/>
          <w:sz w:val="24"/>
        </w:rPr>
      </w:pPr>
    </w:p>
    <w:p w:rsidR="002A6B62" w:rsidRPr="00ED46C3" w:rsidRDefault="002A6B62" w:rsidP="002A6B62">
      <w:pPr>
        <w:spacing w:after="0" w:line="240" w:lineRule="auto"/>
        <w:jc w:val="both"/>
        <w:rPr>
          <w:sz w:val="24"/>
          <w:szCs w:val="24"/>
        </w:rPr>
      </w:pPr>
      <w:r w:rsidRPr="00ED46C3">
        <w:rPr>
          <w:sz w:val="24"/>
          <w:szCs w:val="24"/>
        </w:rPr>
        <w:t>The Committee will maintain a focus on several core functions:</w:t>
      </w:r>
    </w:p>
    <w:p w:rsidR="002A6B62" w:rsidRPr="00ED46C3" w:rsidRDefault="002A6B62" w:rsidP="002A6B62">
      <w:pPr>
        <w:spacing w:after="0" w:line="240" w:lineRule="auto"/>
        <w:jc w:val="both"/>
        <w:rPr>
          <w:sz w:val="24"/>
          <w:szCs w:val="24"/>
        </w:rPr>
      </w:pPr>
    </w:p>
    <w:p w:rsidR="002A6B62" w:rsidRPr="00ED46C3" w:rsidRDefault="002A6B62" w:rsidP="002A6B62">
      <w:pPr>
        <w:pStyle w:val="ListParagraph"/>
        <w:numPr>
          <w:ilvl w:val="0"/>
          <w:numId w:val="4"/>
        </w:numPr>
        <w:spacing w:after="0" w:line="240" w:lineRule="auto"/>
        <w:jc w:val="both"/>
        <w:rPr>
          <w:sz w:val="24"/>
          <w:szCs w:val="24"/>
        </w:rPr>
      </w:pPr>
      <w:r w:rsidRPr="00ED46C3">
        <w:rPr>
          <w:b/>
          <w:sz w:val="24"/>
          <w:szCs w:val="24"/>
        </w:rPr>
        <w:t>Develop a high-quality Annual Meeting program:</w:t>
      </w:r>
      <w:r w:rsidRPr="00ED46C3">
        <w:rPr>
          <w:sz w:val="24"/>
          <w:szCs w:val="24"/>
        </w:rPr>
        <w:t xml:space="preserve"> Deliver high-quality technical information through workshops, podium presentations, poster presentations, and a committee meeting. Expand </w:t>
      </w:r>
      <w:r w:rsidR="003F009B">
        <w:rPr>
          <w:sz w:val="24"/>
          <w:szCs w:val="24"/>
        </w:rPr>
        <w:t xml:space="preserve">the focus </w:t>
      </w:r>
      <w:r w:rsidRPr="00ED46C3">
        <w:rPr>
          <w:sz w:val="24"/>
          <w:szCs w:val="24"/>
        </w:rPr>
        <w:t>to cities, not just large cities, and incorporate more international practices.</w:t>
      </w:r>
    </w:p>
    <w:p w:rsidR="002A6B62" w:rsidRPr="00ED46C3" w:rsidRDefault="002A6B62" w:rsidP="002A6B62">
      <w:pPr>
        <w:pStyle w:val="ListParagraph"/>
        <w:spacing w:after="0" w:line="240" w:lineRule="auto"/>
        <w:jc w:val="both"/>
        <w:rPr>
          <w:sz w:val="24"/>
          <w:szCs w:val="24"/>
        </w:rPr>
      </w:pPr>
    </w:p>
    <w:p w:rsidR="002A6B62" w:rsidRPr="00ED46C3" w:rsidRDefault="002A6B62" w:rsidP="002A6B62">
      <w:pPr>
        <w:pStyle w:val="ListParagraph"/>
        <w:numPr>
          <w:ilvl w:val="0"/>
          <w:numId w:val="4"/>
        </w:numPr>
        <w:spacing w:after="0" w:line="240" w:lineRule="auto"/>
        <w:jc w:val="both"/>
        <w:rPr>
          <w:sz w:val="24"/>
          <w:szCs w:val="24"/>
        </w:rPr>
      </w:pPr>
      <w:r w:rsidRPr="00ED46C3">
        <w:rPr>
          <w:b/>
          <w:sz w:val="24"/>
          <w:szCs w:val="24"/>
        </w:rPr>
        <w:t xml:space="preserve">Strengthen partnering opportunities with other Committees (Improve connections): </w:t>
      </w:r>
      <w:r w:rsidRPr="00ED46C3">
        <w:rPr>
          <w:sz w:val="24"/>
          <w:szCs w:val="24"/>
        </w:rPr>
        <w:t xml:space="preserve">Cities have always been the forum for synthesis and integration. They are the place where pedestrians, parking, transit and technology converge and aggregate. The Large Cities Committee will </w:t>
      </w:r>
      <w:r w:rsidR="003F009B">
        <w:rPr>
          <w:sz w:val="24"/>
          <w:szCs w:val="24"/>
        </w:rPr>
        <w:t xml:space="preserve">continue to </w:t>
      </w:r>
      <w:r w:rsidRPr="00ED46C3">
        <w:rPr>
          <w:sz w:val="24"/>
          <w:szCs w:val="24"/>
        </w:rPr>
        <w:t>expand collaboration with a broad array of topically focused Committees to expand their research and thinking to incorporate the practical daily applications and interactions of our large urbanized centers.</w:t>
      </w:r>
    </w:p>
    <w:p w:rsidR="002A6B62" w:rsidRPr="00ED46C3" w:rsidRDefault="002A6B62" w:rsidP="002A6B62">
      <w:pPr>
        <w:pStyle w:val="ListParagraph"/>
        <w:spacing w:after="0" w:line="240" w:lineRule="auto"/>
        <w:jc w:val="both"/>
        <w:rPr>
          <w:sz w:val="24"/>
          <w:szCs w:val="24"/>
        </w:rPr>
      </w:pPr>
    </w:p>
    <w:p w:rsidR="002A6B62" w:rsidRPr="00ED46C3" w:rsidRDefault="002A6B62" w:rsidP="002A6B62">
      <w:pPr>
        <w:pStyle w:val="ListParagraph"/>
        <w:numPr>
          <w:ilvl w:val="0"/>
          <w:numId w:val="4"/>
        </w:numPr>
        <w:spacing w:after="0" w:line="240" w:lineRule="auto"/>
        <w:jc w:val="both"/>
        <w:rPr>
          <w:sz w:val="24"/>
          <w:szCs w:val="24"/>
        </w:rPr>
      </w:pPr>
      <w:r w:rsidRPr="00ED46C3">
        <w:rPr>
          <w:b/>
          <w:sz w:val="24"/>
          <w:szCs w:val="24"/>
        </w:rPr>
        <w:t>Increased publishing of case studies in practice and peer exchanges</w:t>
      </w:r>
      <w:r w:rsidRPr="00ED46C3">
        <w:rPr>
          <w:sz w:val="24"/>
          <w:szCs w:val="24"/>
        </w:rPr>
        <w:t xml:space="preserve">: Cities across North America are </w:t>
      </w:r>
      <w:r w:rsidR="003F009B">
        <w:rPr>
          <w:sz w:val="24"/>
          <w:szCs w:val="24"/>
        </w:rPr>
        <w:t xml:space="preserve">concurrently </w:t>
      </w:r>
      <w:r w:rsidRPr="00ED46C3">
        <w:rPr>
          <w:sz w:val="24"/>
          <w:szCs w:val="24"/>
        </w:rPr>
        <w:t>facing similar issues . Cities are frequently so busy focusing on the</w:t>
      </w:r>
      <w:r w:rsidR="003F009B">
        <w:rPr>
          <w:sz w:val="24"/>
          <w:szCs w:val="24"/>
        </w:rPr>
        <w:t>ir respective</w:t>
      </w:r>
      <w:r w:rsidRPr="00ED46C3">
        <w:rPr>
          <w:sz w:val="24"/>
          <w:szCs w:val="24"/>
        </w:rPr>
        <w:t xml:space="preserve"> issue</w:t>
      </w:r>
      <w:r w:rsidR="003F009B">
        <w:rPr>
          <w:sz w:val="24"/>
          <w:szCs w:val="24"/>
        </w:rPr>
        <w:t>s</w:t>
      </w:r>
      <w:r w:rsidRPr="00ED46C3">
        <w:rPr>
          <w:sz w:val="24"/>
          <w:szCs w:val="24"/>
        </w:rPr>
        <w:t xml:space="preserve"> </w:t>
      </w:r>
      <w:r w:rsidR="003F009B">
        <w:rPr>
          <w:sz w:val="24"/>
          <w:szCs w:val="24"/>
        </w:rPr>
        <w:t>at hand</w:t>
      </w:r>
      <w:r w:rsidRPr="00ED46C3">
        <w:rPr>
          <w:sz w:val="24"/>
          <w:szCs w:val="24"/>
        </w:rPr>
        <w:t xml:space="preserve"> that </w:t>
      </w:r>
      <w:r w:rsidR="003F009B">
        <w:rPr>
          <w:sz w:val="24"/>
          <w:szCs w:val="24"/>
        </w:rPr>
        <w:t>they do not collaborate with</w:t>
      </w:r>
      <w:r w:rsidRPr="00ED46C3">
        <w:rPr>
          <w:sz w:val="24"/>
          <w:szCs w:val="24"/>
        </w:rPr>
        <w:t xml:space="preserve"> peer cit</w:t>
      </w:r>
      <w:r w:rsidR="003F009B">
        <w:rPr>
          <w:sz w:val="24"/>
          <w:szCs w:val="24"/>
        </w:rPr>
        <w:t>ies</w:t>
      </w:r>
      <w:r w:rsidRPr="00ED46C3">
        <w:rPr>
          <w:sz w:val="24"/>
          <w:szCs w:val="24"/>
        </w:rPr>
        <w:t xml:space="preserve"> </w:t>
      </w:r>
      <w:r w:rsidR="003F009B">
        <w:rPr>
          <w:sz w:val="24"/>
          <w:szCs w:val="24"/>
        </w:rPr>
        <w:t>working on similar problems</w:t>
      </w:r>
      <w:r w:rsidRPr="00ED46C3">
        <w:rPr>
          <w:sz w:val="24"/>
          <w:szCs w:val="24"/>
        </w:rPr>
        <w:t xml:space="preserve">. Because of the increasing pace of change, peer information sharing is vital. While deep academic research and analysis is </w:t>
      </w:r>
      <w:r w:rsidR="003F009B">
        <w:rPr>
          <w:sz w:val="24"/>
          <w:szCs w:val="24"/>
        </w:rPr>
        <w:t xml:space="preserve">also </w:t>
      </w:r>
      <w:r w:rsidRPr="00ED46C3">
        <w:rPr>
          <w:sz w:val="24"/>
          <w:szCs w:val="24"/>
        </w:rPr>
        <w:t>vital, empirical data and practical examples are equally</w:t>
      </w:r>
      <w:r w:rsidR="003F009B">
        <w:rPr>
          <w:sz w:val="24"/>
          <w:szCs w:val="24"/>
        </w:rPr>
        <w:t>, if not more,</w:t>
      </w:r>
      <w:r w:rsidRPr="00ED46C3">
        <w:rPr>
          <w:sz w:val="24"/>
          <w:szCs w:val="24"/>
        </w:rPr>
        <w:t xml:space="preserve"> valuable to cities. The Large Cities Committee will seek out more practical examples and reporting, with the goal of bringing more </w:t>
      </w:r>
      <w:r w:rsidR="003F009B">
        <w:rPr>
          <w:sz w:val="24"/>
          <w:szCs w:val="24"/>
        </w:rPr>
        <w:t>empirical</w:t>
      </w:r>
      <w:r w:rsidR="003F009B" w:rsidRPr="00ED46C3">
        <w:rPr>
          <w:sz w:val="24"/>
          <w:szCs w:val="24"/>
        </w:rPr>
        <w:t xml:space="preserve"> </w:t>
      </w:r>
      <w:r w:rsidR="003F009B">
        <w:rPr>
          <w:sz w:val="24"/>
          <w:szCs w:val="24"/>
        </w:rPr>
        <w:t>data and analysis</w:t>
      </w:r>
      <w:r w:rsidR="003F009B" w:rsidRPr="00ED46C3">
        <w:rPr>
          <w:sz w:val="24"/>
          <w:szCs w:val="24"/>
        </w:rPr>
        <w:t xml:space="preserve"> </w:t>
      </w:r>
      <w:r w:rsidRPr="00ED46C3">
        <w:rPr>
          <w:sz w:val="24"/>
          <w:szCs w:val="24"/>
        </w:rPr>
        <w:t xml:space="preserve">for presentation at the Annual Meeting and subsequent publication in the </w:t>
      </w:r>
      <w:r w:rsidRPr="00ED46C3">
        <w:rPr>
          <w:i/>
          <w:sz w:val="24"/>
          <w:szCs w:val="24"/>
        </w:rPr>
        <w:t>Transportation Research Record</w:t>
      </w:r>
      <w:r w:rsidRPr="00ED46C3">
        <w:rPr>
          <w:sz w:val="24"/>
          <w:szCs w:val="24"/>
        </w:rPr>
        <w:t xml:space="preserve">. </w:t>
      </w:r>
    </w:p>
    <w:p w:rsidR="002A6B62" w:rsidRPr="00ED46C3" w:rsidRDefault="002A6B62" w:rsidP="002A6B62">
      <w:pPr>
        <w:spacing w:after="0" w:line="240" w:lineRule="auto"/>
        <w:jc w:val="both"/>
        <w:rPr>
          <w:sz w:val="24"/>
          <w:szCs w:val="24"/>
        </w:rPr>
      </w:pPr>
    </w:p>
    <w:p w:rsidR="002A6B62" w:rsidRPr="00ED46C3" w:rsidRDefault="002A6B62" w:rsidP="002A6B62">
      <w:pPr>
        <w:pStyle w:val="ListParagraph"/>
        <w:numPr>
          <w:ilvl w:val="0"/>
          <w:numId w:val="4"/>
        </w:numPr>
        <w:spacing w:after="0" w:line="240" w:lineRule="auto"/>
        <w:jc w:val="both"/>
        <w:rPr>
          <w:sz w:val="24"/>
          <w:szCs w:val="24"/>
        </w:rPr>
      </w:pPr>
      <w:r w:rsidRPr="00ED46C3">
        <w:rPr>
          <w:b/>
          <w:sz w:val="24"/>
          <w:szCs w:val="24"/>
        </w:rPr>
        <w:t>Continue to monitor and maintain research needs statements</w:t>
      </w:r>
      <w:r w:rsidRPr="00ED46C3">
        <w:rPr>
          <w:sz w:val="24"/>
          <w:szCs w:val="24"/>
        </w:rPr>
        <w:t xml:space="preserve"> Research problem statements will be prioritized on a periodic basis using researcher, practitioner, and public agency input. The top 5-10 research statements will be the focus of efforts to identify and market to likely funding agencies.  This should include a list of potential funders.  </w:t>
      </w:r>
    </w:p>
    <w:p w:rsidR="008068D3" w:rsidRPr="00ED46C3" w:rsidRDefault="008068D3" w:rsidP="008068D3">
      <w:pPr>
        <w:pStyle w:val="ListParagraph"/>
        <w:rPr>
          <w:sz w:val="24"/>
          <w:szCs w:val="24"/>
        </w:rPr>
      </w:pPr>
    </w:p>
    <w:p w:rsidR="008068D3" w:rsidRPr="00ED46C3" w:rsidRDefault="00DC2B1E" w:rsidP="002A6B62">
      <w:pPr>
        <w:pStyle w:val="ListParagraph"/>
        <w:numPr>
          <w:ilvl w:val="0"/>
          <w:numId w:val="4"/>
        </w:numPr>
        <w:spacing w:after="0" w:line="240" w:lineRule="auto"/>
        <w:jc w:val="both"/>
        <w:rPr>
          <w:sz w:val="24"/>
          <w:szCs w:val="24"/>
        </w:rPr>
      </w:pPr>
      <w:r>
        <w:rPr>
          <w:b/>
          <w:sz w:val="24"/>
          <w:szCs w:val="24"/>
        </w:rPr>
        <w:t>S</w:t>
      </w:r>
      <w:r w:rsidR="00747D31">
        <w:rPr>
          <w:b/>
          <w:sz w:val="24"/>
          <w:szCs w:val="24"/>
        </w:rPr>
        <w:t xml:space="preserve">eek collaborative </w:t>
      </w:r>
      <w:r w:rsidR="00D76336">
        <w:rPr>
          <w:b/>
          <w:sz w:val="24"/>
          <w:szCs w:val="24"/>
        </w:rPr>
        <w:t>opportunities with the National Association of City Transportation Officials</w:t>
      </w:r>
      <w:r w:rsidR="00747D31">
        <w:rPr>
          <w:b/>
          <w:sz w:val="24"/>
          <w:szCs w:val="24"/>
        </w:rPr>
        <w:t xml:space="preserve"> (NACTO) </w:t>
      </w:r>
      <w:r w:rsidR="00747D31">
        <w:rPr>
          <w:sz w:val="24"/>
          <w:szCs w:val="24"/>
        </w:rPr>
        <w:t>–</w:t>
      </w:r>
      <w:r w:rsidR="00747D31" w:rsidRPr="00747D31">
        <w:rPr>
          <w:sz w:val="24"/>
          <w:szCs w:val="24"/>
        </w:rPr>
        <w:t xml:space="preserve"> </w:t>
      </w:r>
      <w:r w:rsidR="00747D31">
        <w:rPr>
          <w:sz w:val="24"/>
          <w:szCs w:val="24"/>
        </w:rPr>
        <w:t xml:space="preserve">As </w:t>
      </w:r>
      <w:r w:rsidR="003F009B">
        <w:rPr>
          <w:sz w:val="24"/>
          <w:szCs w:val="24"/>
        </w:rPr>
        <w:t>TRB and NACTO have</w:t>
      </w:r>
      <w:r w:rsidR="00747D31">
        <w:rPr>
          <w:sz w:val="24"/>
          <w:szCs w:val="24"/>
        </w:rPr>
        <w:t xml:space="preserve"> many common objectives, there may be opportunities to benefit from partnering on specific issues.   The Committee should explore whether formalizing a partnership </w:t>
      </w:r>
      <w:r w:rsidR="003F009B">
        <w:rPr>
          <w:sz w:val="24"/>
          <w:szCs w:val="24"/>
        </w:rPr>
        <w:t xml:space="preserve">at the committee level </w:t>
      </w:r>
      <w:r w:rsidR="00747D31">
        <w:rPr>
          <w:sz w:val="24"/>
          <w:szCs w:val="24"/>
        </w:rPr>
        <w:t>would be beneficial, particularly to avoid duplicating efforts.</w:t>
      </w:r>
    </w:p>
    <w:p w:rsidR="002A6B62" w:rsidRDefault="002A6B62" w:rsidP="002A6B62">
      <w:pPr>
        <w:pStyle w:val="Heading1"/>
      </w:pPr>
      <w:bookmarkStart w:id="5" w:name="_Toc389139277"/>
      <w:r>
        <w:lastRenderedPageBreak/>
        <w:t>Membership</w:t>
      </w:r>
      <w:bookmarkEnd w:id="5"/>
    </w:p>
    <w:p w:rsidR="002A6B62" w:rsidRPr="00ED46C3" w:rsidRDefault="002C1280" w:rsidP="002A6B62">
      <w:pPr>
        <w:spacing w:after="0" w:line="240" w:lineRule="auto"/>
        <w:jc w:val="both"/>
        <w:rPr>
          <w:sz w:val="24"/>
          <w:szCs w:val="24"/>
        </w:rPr>
      </w:pPr>
      <w:r>
        <w:rPr>
          <w:sz w:val="24"/>
          <w:szCs w:val="24"/>
        </w:rPr>
        <w:t xml:space="preserve">There are several criteria used to </w:t>
      </w:r>
      <w:r w:rsidR="002A6B62" w:rsidRPr="00ED46C3">
        <w:rPr>
          <w:sz w:val="24"/>
          <w:szCs w:val="24"/>
        </w:rPr>
        <w:t>select Committee members</w:t>
      </w:r>
      <w:r w:rsidR="008068D3" w:rsidRPr="00ED46C3">
        <w:rPr>
          <w:sz w:val="24"/>
          <w:szCs w:val="24"/>
        </w:rPr>
        <w:t>.  Criteria for membership will include, but not limited to</w:t>
      </w:r>
      <w:r>
        <w:rPr>
          <w:sz w:val="24"/>
          <w:szCs w:val="24"/>
        </w:rPr>
        <w:t>, a</w:t>
      </w:r>
      <w:r w:rsidR="008068D3" w:rsidRPr="00ED46C3">
        <w:rPr>
          <w:sz w:val="24"/>
          <w:szCs w:val="24"/>
        </w:rPr>
        <w:t>ctive participation in meetings and/or conference calls</w:t>
      </w:r>
      <w:r>
        <w:rPr>
          <w:sz w:val="24"/>
          <w:szCs w:val="24"/>
        </w:rPr>
        <w:t xml:space="preserve">, </w:t>
      </w:r>
      <w:r w:rsidRPr="00ED46C3">
        <w:rPr>
          <w:sz w:val="24"/>
          <w:szCs w:val="24"/>
        </w:rPr>
        <w:t>contributions</w:t>
      </w:r>
      <w:r w:rsidR="008068D3" w:rsidRPr="00ED46C3">
        <w:rPr>
          <w:sz w:val="24"/>
          <w:szCs w:val="24"/>
        </w:rPr>
        <w:t xml:space="preserve"> of individuals </w:t>
      </w:r>
      <w:r>
        <w:rPr>
          <w:sz w:val="24"/>
          <w:szCs w:val="24"/>
        </w:rPr>
        <w:t>in c</w:t>
      </w:r>
      <w:r w:rsidR="008068D3" w:rsidRPr="00ED46C3">
        <w:rPr>
          <w:sz w:val="24"/>
          <w:szCs w:val="24"/>
        </w:rPr>
        <w:t>alls for papers</w:t>
      </w:r>
      <w:r>
        <w:rPr>
          <w:sz w:val="24"/>
          <w:szCs w:val="24"/>
        </w:rPr>
        <w:t xml:space="preserve"> and r</w:t>
      </w:r>
      <w:r w:rsidR="008068D3" w:rsidRPr="00ED46C3">
        <w:rPr>
          <w:sz w:val="24"/>
          <w:szCs w:val="24"/>
        </w:rPr>
        <w:t>eviewing papers</w:t>
      </w:r>
      <w:r>
        <w:rPr>
          <w:sz w:val="24"/>
          <w:szCs w:val="24"/>
        </w:rPr>
        <w:t>, as well as par</w:t>
      </w:r>
      <w:r w:rsidR="008068D3" w:rsidRPr="00ED46C3">
        <w:rPr>
          <w:sz w:val="24"/>
          <w:szCs w:val="24"/>
        </w:rPr>
        <w:t>ticipati</w:t>
      </w:r>
      <w:r>
        <w:rPr>
          <w:sz w:val="24"/>
          <w:szCs w:val="24"/>
        </w:rPr>
        <w:t>on in s</w:t>
      </w:r>
      <w:r w:rsidR="008068D3" w:rsidRPr="00ED46C3">
        <w:rPr>
          <w:sz w:val="24"/>
          <w:szCs w:val="24"/>
        </w:rPr>
        <w:t>ub-Committee</w:t>
      </w:r>
      <w:r>
        <w:rPr>
          <w:sz w:val="24"/>
          <w:szCs w:val="24"/>
        </w:rPr>
        <w:t>s.  Other factors considered relate to demographic representation, geographic representation, professional contribution to research and practice</w:t>
      </w:r>
      <w:r w:rsidR="003F009B">
        <w:rPr>
          <w:sz w:val="24"/>
          <w:szCs w:val="24"/>
        </w:rPr>
        <w:t xml:space="preserve">. </w:t>
      </w:r>
      <w:r w:rsidR="002A6B62" w:rsidRPr="00ED46C3">
        <w:rPr>
          <w:sz w:val="24"/>
          <w:szCs w:val="24"/>
        </w:rPr>
        <w:t>Once named to the committee, members are expected to participate actively in committee activities.  Note that any individual can become a friend of the committee, and many committee friends also make valuable contributions to committee work.</w:t>
      </w:r>
    </w:p>
    <w:p w:rsidR="002A6B62" w:rsidRPr="00AB099F" w:rsidRDefault="002A6B62" w:rsidP="00D94F7B">
      <w:pPr>
        <w:pStyle w:val="Heading1"/>
      </w:pPr>
      <w:bookmarkStart w:id="6" w:name="_Toc389139278"/>
      <w:r>
        <w:t>Sub-Committees</w:t>
      </w:r>
      <w:bookmarkEnd w:id="6"/>
      <w:r>
        <w:t xml:space="preserve"> </w:t>
      </w:r>
    </w:p>
    <w:p w:rsidR="002A6B62" w:rsidRPr="00ED46C3" w:rsidRDefault="002A6B62" w:rsidP="002A6B62">
      <w:pPr>
        <w:pStyle w:val="ListParagraph"/>
        <w:numPr>
          <w:ilvl w:val="0"/>
          <w:numId w:val="5"/>
        </w:numPr>
        <w:spacing w:after="0" w:line="240" w:lineRule="auto"/>
        <w:jc w:val="both"/>
        <w:rPr>
          <w:b/>
          <w:sz w:val="24"/>
          <w:szCs w:val="24"/>
        </w:rPr>
      </w:pPr>
      <w:r w:rsidRPr="00ED46C3">
        <w:rPr>
          <w:b/>
          <w:sz w:val="24"/>
          <w:szCs w:val="24"/>
        </w:rPr>
        <w:t>Annual Meeting Session Organizing Sub-Committee:</w:t>
      </w:r>
      <w:r w:rsidRPr="00ED46C3">
        <w:rPr>
          <w:sz w:val="24"/>
          <w:szCs w:val="24"/>
        </w:rPr>
        <w:t xml:space="preserve"> Organize the Major</w:t>
      </w:r>
      <w:r w:rsidR="00D94F7B" w:rsidRPr="00ED46C3">
        <w:rPr>
          <w:sz w:val="24"/>
          <w:szCs w:val="24"/>
        </w:rPr>
        <w:t xml:space="preserve"> Cities Committees presence at the Annual Meeting.</w:t>
      </w:r>
    </w:p>
    <w:p w:rsidR="002A6B62" w:rsidRPr="00ED46C3" w:rsidRDefault="002A6B62" w:rsidP="002A6B62">
      <w:pPr>
        <w:pStyle w:val="ListParagraph"/>
        <w:spacing w:after="0" w:line="240" w:lineRule="auto"/>
        <w:jc w:val="both"/>
        <w:rPr>
          <w:b/>
          <w:sz w:val="24"/>
          <w:szCs w:val="24"/>
        </w:rPr>
      </w:pPr>
    </w:p>
    <w:p w:rsidR="002A6B62" w:rsidRPr="00ED46C3" w:rsidRDefault="002A6B62" w:rsidP="002A6B62">
      <w:pPr>
        <w:pStyle w:val="ListParagraph"/>
        <w:numPr>
          <w:ilvl w:val="0"/>
          <w:numId w:val="5"/>
        </w:numPr>
        <w:spacing w:after="0" w:line="240" w:lineRule="auto"/>
        <w:jc w:val="both"/>
        <w:rPr>
          <w:b/>
          <w:sz w:val="24"/>
          <w:szCs w:val="24"/>
        </w:rPr>
      </w:pPr>
      <w:r w:rsidRPr="00ED46C3">
        <w:rPr>
          <w:b/>
          <w:sz w:val="24"/>
          <w:szCs w:val="24"/>
        </w:rPr>
        <w:t>Research Needs Sub-Committee:</w:t>
      </w:r>
      <w:r w:rsidRPr="00ED46C3">
        <w:rPr>
          <w:sz w:val="24"/>
          <w:szCs w:val="24"/>
        </w:rPr>
        <w:t xml:space="preserve"> Identify </w:t>
      </w:r>
      <w:r w:rsidR="00D94F7B" w:rsidRPr="00ED46C3">
        <w:rPr>
          <w:sz w:val="24"/>
          <w:szCs w:val="24"/>
        </w:rPr>
        <w:t xml:space="preserve">major </w:t>
      </w:r>
      <w:r w:rsidRPr="00ED46C3">
        <w:rPr>
          <w:sz w:val="24"/>
          <w:szCs w:val="24"/>
        </w:rPr>
        <w:t>city research needs/topics and develop research needs statements; locate organizations to fund and conduct urban research; and track previous, ongoing, and upcoming research.</w:t>
      </w:r>
    </w:p>
    <w:p w:rsidR="002A6B62" w:rsidRPr="00ED46C3" w:rsidRDefault="002A6B62" w:rsidP="002A6B62">
      <w:pPr>
        <w:spacing w:after="0" w:line="240" w:lineRule="auto"/>
        <w:jc w:val="both"/>
        <w:rPr>
          <w:b/>
          <w:sz w:val="24"/>
          <w:szCs w:val="24"/>
        </w:rPr>
      </w:pPr>
    </w:p>
    <w:p w:rsidR="002A6B62" w:rsidRPr="00ED46C3" w:rsidRDefault="002A6B62" w:rsidP="002A6B62">
      <w:pPr>
        <w:pStyle w:val="ListParagraph"/>
        <w:numPr>
          <w:ilvl w:val="0"/>
          <w:numId w:val="5"/>
        </w:numPr>
        <w:spacing w:after="0" w:line="240" w:lineRule="auto"/>
        <w:jc w:val="both"/>
        <w:rPr>
          <w:b/>
          <w:sz w:val="24"/>
          <w:szCs w:val="24"/>
        </w:rPr>
      </w:pPr>
      <w:r w:rsidRPr="00ED46C3">
        <w:rPr>
          <w:b/>
          <w:sz w:val="24"/>
          <w:szCs w:val="24"/>
        </w:rPr>
        <w:t>Paper Review Sub-Committee</w:t>
      </w:r>
      <w:r w:rsidRPr="00ED46C3">
        <w:rPr>
          <w:sz w:val="24"/>
          <w:szCs w:val="24"/>
        </w:rPr>
        <w:t>:</w:t>
      </w:r>
      <w:r w:rsidR="00D94F7B" w:rsidRPr="00ED46C3">
        <w:rPr>
          <w:sz w:val="24"/>
          <w:szCs w:val="24"/>
        </w:rPr>
        <w:t xml:space="preserve"> Lead the paper review process.  </w:t>
      </w:r>
      <w:r w:rsidRPr="00ED46C3">
        <w:rPr>
          <w:sz w:val="24"/>
          <w:szCs w:val="24"/>
        </w:rPr>
        <w:t>Identify papers worthy of special recognition at the Committee level and at the Group level.  Identify Practice Ready papers</w:t>
      </w:r>
      <w:r w:rsidR="00D94F7B" w:rsidRPr="00ED46C3">
        <w:rPr>
          <w:sz w:val="24"/>
          <w:szCs w:val="24"/>
        </w:rPr>
        <w:t>.</w:t>
      </w:r>
    </w:p>
    <w:p w:rsidR="002A6B62" w:rsidRPr="00ED46C3" w:rsidRDefault="002A6B62" w:rsidP="002A6B62">
      <w:pPr>
        <w:pStyle w:val="ListParagraph"/>
        <w:jc w:val="both"/>
        <w:rPr>
          <w:b/>
          <w:sz w:val="24"/>
          <w:szCs w:val="24"/>
        </w:rPr>
      </w:pPr>
    </w:p>
    <w:p w:rsidR="002A6B62" w:rsidRPr="00ED46C3" w:rsidRDefault="002A6B62" w:rsidP="002A6B62">
      <w:pPr>
        <w:pStyle w:val="ListParagraph"/>
        <w:numPr>
          <w:ilvl w:val="0"/>
          <w:numId w:val="5"/>
        </w:numPr>
        <w:spacing w:after="0" w:line="240" w:lineRule="auto"/>
        <w:jc w:val="both"/>
        <w:rPr>
          <w:b/>
          <w:sz w:val="24"/>
          <w:szCs w:val="24"/>
        </w:rPr>
      </w:pPr>
      <w:r w:rsidRPr="00ED46C3">
        <w:rPr>
          <w:b/>
          <w:sz w:val="24"/>
          <w:szCs w:val="24"/>
        </w:rPr>
        <w:t>Communications/Website</w:t>
      </w:r>
      <w:r w:rsidR="00D94F7B" w:rsidRPr="00ED46C3">
        <w:rPr>
          <w:b/>
          <w:sz w:val="24"/>
          <w:szCs w:val="24"/>
        </w:rPr>
        <w:t xml:space="preserve"> </w:t>
      </w:r>
      <w:r w:rsidRPr="00ED46C3">
        <w:rPr>
          <w:b/>
          <w:sz w:val="24"/>
          <w:szCs w:val="24"/>
        </w:rPr>
        <w:t>Sub-Committee</w:t>
      </w:r>
      <w:r w:rsidR="00D94F7B" w:rsidRPr="00ED46C3">
        <w:rPr>
          <w:b/>
          <w:sz w:val="24"/>
          <w:szCs w:val="24"/>
        </w:rPr>
        <w:t xml:space="preserve">:  </w:t>
      </w:r>
      <w:r w:rsidR="00D94F7B" w:rsidRPr="00ED46C3">
        <w:rPr>
          <w:sz w:val="24"/>
          <w:szCs w:val="24"/>
        </w:rPr>
        <w:t>Communicate committee business to members and friends in regular intervals.</w:t>
      </w:r>
      <w:r w:rsidR="002C1280">
        <w:rPr>
          <w:sz w:val="24"/>
          <w:szCs w:val="24"/>
        </w:rPr>
        <w:t xml:space="preserve">  This sub-committee will continue to work with TRB's Communications Committee to standardize communication protocols where appropriate and capitalize on new communications avenues being offered through TRB.</w:t>
      </w:r>
      <w:r w:rsidR="00E313FC">
        <w:rPr>
          <w:sz w:val="24"/>
          <w:szCs w:val="24"/>
        </w:rPr>
        <w:t xml:space="preserve">  In addition, this sub-committee will update and maintain the Committee website and blog and send a monthly email to Committee members and friends summarizing Committee business, blog posts, and relevant TRB research and events.</w:t>
      </w:r>
    </w:p>
    <w:p w:rsidR="00D94F7B" w:rsidRPr="00ED46C3" w:rsidRDefault="00D94F7B" w:rsidP="00D94F7B">
      <w:pPr>
        <w:pStyle w:val="ListParagraph"/>
        <w:rPr>
          <w:b/>
          <w:sz w:val="24"/>
          <w:szCs w:val="24"/>
        </w:rPr>
      </w:pPr>
    </w:p>
    <w:p w:rsidR="00D94F7B" w:rsidRPr="00ED46C3" w:rsidRDefault="00D94F7B" w:rsidP="002A6B62">
      <w:pPr>
        <w:pStyle w:val="ListParagraph"/>
        <w:numPr>
          <w:ilvl w:val="0"/>
          <w:numId w:val="5"/>
        </w:numPr>
        <w:spacing w:after="0" w:line="240" w:lineRule="auto"/>
        <w:jc w:val="both"/>
        <w:rPr>
          <w:b/>
          <w:sz w:val="24"/>
          <w:szCs w:val="24"/>
        </w:rPr>
      </w:pPr>
      <w:r w:rsidRPr="00ED46C3">
        <w:rPr>
          <w:b/>
          <w:sz w:val="24"/>
          <w:szCs w:val="24"/>
        </w:rPr>
        <w:t xml:space="preserve">Strategic Plan/Vision Sub-Committee:  </w:t>
      </w:r>
      <w:r w:rsidRPr="00ED46C3">
        <w:rPr>
          <w:sz w:val="24"/>
          <w:szCs w:val="24"/>
        </w:rPr>
        <w:t>Write and update the Major Cities Committee’s triennial plan.  Participate in committee meetings to ensure the implementation of the strategic plan and vision.</w:t>
      </w:r>
    </w:p>
    <w:p w:rsidR="002A6B62" w:rsidRDefault="002A6B62" w:rsidP="002A6B62">
      <w:pPr>
        <w:jc w:val="both"/>
      </w:pPr>
    </w:p>
    <w:p w:rsidR="002A6B62" w:rsidRDefault="002A6B62" w:rsidP="002A6B62">
      <w:pPr>
        <w:pStyle w:val="Heading1"/>
      </w:pPr>
      <w:bookmarkStart w:id="7" w:name="_Toc389139279"/>
      <w:r>
        <w:t>Communications</w:t>
      </w:r>
      <w:bookmarkEnd w:id="7"/>
    </w:p>
    <w:p w:rsidR="002C1280" w:rsidRDefault="002C1280" w:rsidP="002C1280">
      <w:pPr>
        <w:spacing w:after="0" w:line="240" w:lineRule="auto"/>
        <w:jc w:val="both"/>
        <w:rPr>
          <w:sz w:val="24"/>
          <w:szCs w:val="24"/>
        </w:rPr>
      </w:pPr>
      <w:r w:rsidRPr="00ED46C3">
        <w:rPr>
          <w:sz w:val="24"/>
          <w:szCs w:val="24"/>
        </w:rPr>
        <w:t xml:space="preserve">To </w:t>
      </w:r>
      <w:r>
        <w:rPr>
          <w:sz w:val="24"/>
          <w:szCs w:val="24"/>
        </w:rPr>
        <w:t xml:space="preserve">ensure continued collaboration, the Committee will strive for bi-monthly conference calls to ensure that the committee's activities continue to advance.  This will be supplemented by e-mail updates. </w:t>
      </w:r>
    </w:p>
    <w:p w:rsidR="002A6B62" w:rsidRDefault="002A6B62" w:rsidP="00ED46C3">
      <w:pPr>
        <w:pStyle w:val="Heading1"/>
        <w:jc w:val="both"/>
      </w:pPr>
      <w:bookmarkStart w:id="8" w:name="_Toc389139280"/>
      <w:r w:rsidRPr="00C252E6">
        <w:lastRenderedPageBreak/>
        <w:t>Key Partners</w:t>
      </w:r>
      <w:bookmarkEnd w:id="8"/>
    </w:p>
    <w:p w:rsidR="002A6B62" w:rsidRPr="00ED46C3" w:rsidRDefault="002A6B62" w:rsidP="002A6B62">
      <w:pPr>
        <w:spacing w:after="0" w:line="240" w:lineRule="auto"/>
        <w:jc w:val="both"/>
        <w:rPr>
          <w:sz w:val="24"/>
          <w:szCs w:val="24"/>
        </w:rPr>
      </w:pPr>
      <w:r w:rsidRPr="00ED46C3">
        <w:rPr>
          <w:sz w:val="24"/>
          <w:szCs w:val="24"/>
        </w:rPr>
        <w:t xml:space="preserve">To encourage collaboration and coordination with other TRB standing committees, the Major </w:t>
      </w:r>
      <w:r w:rsidR="00DF6EAB">
        <w:rPr>
          <w:sz w:val="24"/>
          <w:szCs w:val="24"/>
        </w:rPr>
        <w:t>Cities committee has identified</w:t>
      </w:r>
      <w:r w:rsidRPr="00ED46C3">
        <w:rPr>
          <w:sz w:val="24"/>
          <w:szCs w:val="24"/>
        </w:rPr>
        <w:t xml:space="preserve"> </w:t>
      </w:r>
      <w:r w:rsidR="00DF6EAB">
        <w:rPr>
          <w:sz w:val="24"/>
          <w:szCs w:val="24"/>
        </w:rPr>
        <w:t>several committees</w:t>
      </w:r>
      <w:r w:rsidRPr="00ED46C3">
        <w:rPr>
          <w:sz w:val="24"/>
          <w:szCs w:val="24"/>
        </w:rPr>
        <w:t xml:space="preserve"> who will be our primary focus for partnering over the next three years. In addition, we will monitor the activities of </w:t>
      </w:r>
      <w:r w:rsidR="00DF6EAB">
        <w:rPr>
          <w:sz w:val="24"/>
          <w:szCs w:val="24"/>
        </w:rPr>
        <w:t xml:space="preserve">several </w:t>
      </w:r>
      <w:r w:rsidRPr="00ED46C3">
        <w:rPr>
          <w:sz w:val="24"/>
          <w:szCs w:val="24"/>
        </w:rPr>
        <w:t xml:space="preserve">additional </w:t>
      </w:r>
      <w:r w:rsidR="00DF6EAB">
        <w:rPr>
          <w:sz w:val="24"/>
          <w:szCs w:val="24"/>
        </w:rPr>
        <w:t xml:space="preserve">committees </w:t>
      </w:r>
      <w:r w:rsidRPr="00ED46C3">
        <w:rPr>
          <w:sz w:val="24"/>
          <w:szCs w:val="24"/>
        </w:rPr>
        <w:t>for on-going future opportunities.</w:t>
      </w:r>
    </w:p>
    <w:p w:rsidR="002A6B62" w:rsidRPr="00ED46C3" w:rsidRDefault="002A6B62" w:rsidP="002A6B62">
      <w:pPr>
        <w:spacing w:after="0" w:line="240" w:lineRule="auto"/>
        <w:jc w:val="both"/>
        <w:rPr>
          <w:sz w:val="24"/>
          <w:szCs w:val="24"/>
        </w:rPr>
      </w:pPr>
    </w:p>
    <w:p w:rsidR="002A6B62" w:rsidRPr="00ED46C3" w:rsidRDefault="002A6B62" w:rsidP="002A6B62">
      <w:pPr>
        <w:spacing w:after="0" w:line="240" w:lineRule="auto"/>
        <w:jc w:val="both"/>
        <w:rPr>
          <w:sz w:val="24"/>
          <w:szCs w:val="24"/>
        </w:rPr>
      </w:pPr>
      <w:r w:rsidRPr="00ED46C3">
        <w:rPr>
          <w:sz w:val="24"/>
          <w:szCs w:val="24"/>
        </w:rPr>
        <w:t>The Major Cities Committee and its Sub-Committees use periodic phone and Internet-based conference calls throughout the year to conduct the majority of their work. The traditional face-to-face, mid-year TRB meetings are difficult for many to attend – particular</w:t>
      </w:r>
      <w:r w:rsidR="003F009B">
        <w:rPr>
          <w:sz w:val="24"/>
          <w:szCs w:val="24"/>
        </w:rPr>
        <w:t>ly for</w:t>
      </w:r>
      <w:r w:rsidRPr="00ED46C3">
        <w:rPr>
          <w:sz w:val="24"/>
          <w:szCs w:val="24"/>
        </w:rPr>
        <w:t xml:space="preserve"> public sector members.  Reduced travel budgets limit </w:t>
      </w:r>
      <w:bookmarkStart w:id="9" w:name="_GoBack"/>
      <w:bookmarkEnd w:id="9"/>
      <w:r w:rsidRPr="00ED46C3">
        <w:rPr>
          <w:sz w:val="24"/>
          <w:szCs w:val="24"/>
        </w:rPr>
        <w:t>committee member and friend participation.</w:t>
      </w:r>
    </w:p>
    <w:p w:rsidR="002A6B62" w:rsidRPr="00DC3656" w:rsidRDefault="002A6B62" w:rsidP="002A6B62">
      <w:pPr>
        <w:spacing w:after="0" w:line="240" w:lineRule="auto"/>
        <w:jc w:val="both"/>
        <w:rPr>
          <w:color w:val="FF0000"/>
          <w:sz w:val="28"/>
          <w:szCs w:val="28"/>
        </w:rPr>
      </w:pPr>
    </w:p>
    <w:p w:rsidR="002A6B62" w:rsidRPr="00DC3656" w:rsidRDefault="002A6B62" w:rsidP="002A6B62">
      <w:pPr>
        <w:spacing w:after="0" w:line="240" w:lineRule="auto"/>
        <w:jc w:val="both"/>
        <w:rPr>
          <w:b/>
          <w:color w:val="FF0000"/>
          <w:sz w:val="28"/>
          <w:szCs w:val="28"/>
        </w:rPr>
      </w:pPr>
    </w:p>
    <w:p w:rsidR="002A6B62" w:rsidRDefault="002A6B62" w:rsidP="002A6B62">
      <w:pPr>
        <w:rPr>
          <w:b/>
          <w:sz w:val="28"/>
          <w:szCs w:val="28"/>
        </w:rPr>
      </w:pPr>
      <w:r>
        <w:rPr>
          <w:b/>
          <w:sz w:val="28"/>
          <w:szCs w:val="28"/>
        </w:rPr>
        <w:br w:type="page"/>
      </w:r>
    </w:p>
    <w:p w:rsidR="002A6B62" w:rsidRPr="00DF0A5B" w:rsidRDefault="002A6B62" w:rsidP="002A6B62">
      <w:pPr>
        <w:spacing w:after="0" w:line="240" w:lineRule="auto"/>
        <w:jc w:val="both"/>
        <w:rPr>
          <w:b/>
          <w:sz w:val="28"/>
          <w:szCs w:val="28"/>
        </w:rPr>
      </w:pPr>
      <w:r w:rsidRPr="00DF0A5B">
        <w:rPr>
          <w:b/>
          <w:sz w:val="28"/>
          <w:szCs w:val="28"/>
        </w:rPr>
        <w:lastRenderedPageBreak/>
        <w:t>Primary partnership opportunities:</w:t>
      </w:r>
    </w:p>
    <w:p w:rsidR="002A6B62" w:rsidRPr="00E534CA" w:rsidRDefault="002A6B62" w:rsidP="002A6B62">
      <w:pPr>
        <w:spacing w:line="240" w:lineRule="auto"/>
        <w:jc w:val="both"/>
        <w:rPr>
          <w:rFonts w:ascii="Calibri" w:eastAsia="Times New Roman" w:hAnsi="Calibri" w:cs="Calibri"/>
          <w:b/>
          <w:bCs/>
          <w:color w:val="000000"/>
          <w:sz w:val="20"/>
          <w:szCs w:val="20"/>
        </w:rPr>
      </w:pPr>
    </w:p>
    <w:tbl>
      <w:tblPr>
        <w:tblStyle w:val="TableGrid"/>
        <w:tblW w:w="4597" w:type="dxa"/>
        <w:tblLook w:val="04A0"/>
      </w:tblPr>
      <w:tblGrid>
        <w:gridCol w:w="2147"/>
        <w:gridCol w:w="2450"/>
      </w:tblGrid>
      <w:tr w:rsidR="001E3581" w:rsidTr="001E3581">
        <w:trPr>
          <w:trHeight w:val="684"/>
        </w:trPr>
        <w:tc>
          <w:tcPr>
            <w:tcW w:w="2147" w:type="dxa"/>
          </w:tcPr>
          <w:p w:rsidR="001E3581" w:rsidRPr="00C252E6" w:rsidRDefault="001E3581" w:rsidP="002A6B62">
            <w:pPr>
              <w:rPr>
                <w:rFonts w:eastAsia="Times New Roman" w:cs="Calibri"/>
                <w:b/>
                <w:bCs/>
                <w:color w:val="000000"/>
              </w:rPr>
            </w:pPr>
            <w:r w:rsidRPr="00C252E6">
              <w:rPr>
                <w:rFonts w:eastAsia="Times New Roman" w:cs="Calibri"/>
                <w:b/>
                <w:bCs/>
                <w:color w:val="000000"/>
              </w:rPr>
              <w:t>Committee</w:t>
            </w:r>
          </w:p>
        </w:tc>
        <w:tc>
          <w:tcPr>
            <w:tcW w:w="2450" w:type="dxa"/>
          </w:tcPr>
          <w:p w:rsidR="001E3581" w:rsidRDefault="001E3581" w:rsidP="002A6B62">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Large Cities Primary Contact</w:t>
            </w:r>
          </w:p>
        </w:tc>
      </w:tr>
      <w:tr w:rsidR="001E3581" w:rsidTr="001E3581">
        <w:trPr>
          <w:trHeight w:val="1492"/>
        </w:trPr>
        <w:tc>
          <w:tcPr>
            <w:tcW w:w="2147" w:type="dxa"/>
          </w:tcPr>
          <w:p w:rsidR="001E3581" w:rsidRPr="00C252E6" w:rsidRDefault="001E3581" w:rsidP="002A6B62">
            <w:pPr>
              <w:rPr>
                <w:rFonts w:eastAsia="Times New Roman" w:cs="Calibri"/>
                <w:color w:val="000000"/>
              </w:rPr>
            </w:pPr>
            <w:r>
              <w:t xml:space="preserve">ABE20: Sub-Committee - </w:t>
            </w:r>
            <w:r w:rsidRPr="00C252E6">
              <w:t xml:space="preserve">TDM Parking </w:t>
            </w:r>
          </w:p>
          <w:p w:rsidR="001E3581" w:rsidRPr="00C252E6" w:rsidRDefault="001E3581" w:rsidP="002A6B62">
            <w:pPr>
              <w:rPr>
                <w:rFonts w:eastAsia="Times New Roman" w:cs="Calibri"/>
                <w:b/>
                <w:bCs/>
                <w:color w:val="000000"/>
              </w:rPr>
            </w:pPr>
          </w:p>
        </w:tc>
        <w:tc>
          <w:tcPr>
            <w:tcW w:w="2450" w:type="dxa"/>
          </w:tcPr>
          <w:p w:rsidR="001E3581" w:rsidRPr="001E3581" w:rsidRDefault="008E68A7" w:rsidP="00D94F7B">
            <w:pPr>
              <w:spacing w:line="276" w:lineRule="auto"/>
              <w:rPr>
                <w:rFonts w:ascii="Calibri" w:eastAsia="Times New Roman" w:hAnsi="Calibri" w:cs="Calibri"/>
                <w:bCs/>
                <w:sz w:val="20"/>
                <w:szCs w:val="20"/>
              </w:rPr>
            </w:pPr>
            <w:r>
              <w:t>Rachel Weinberger</w:t>
            </w:r>
          </w:p>
        </w:tc>
      </w:tr>
      <w:tr w:rsidR="001E3581" w:rsidTr="001E3581">
        <w:trPr>
          <w:trHeight w:val="1012"/>
        </w:trPr>
        <w:tc>
          <w:tcPr>
            <w:tcW w:w="2147" w:type="dxa"/>
          </w:tcPr>
          <w:p w:rsidR="001E3581" w:rsidRPr="00C252E6" w:rsidRDefault="001E3581" w:rsidP="002A6B62">
            <w:pPr>
              <w:rPr>
                <w:rFonts w:eastAsia="Times New Roman" w:cs="Calibri"/>
                <w:bCs/>
                <w:color w:val="000000"/>
              </w:rPr>
            </w:pPr>
            <w:r w:rsidRPr="00C252E6">
              <w:rPr>
                <w:rFonts w:eastAsia="Times New Roman" w:cs="Calibri"/>
                <w:bCs/>
                <w:color w:val="000000"/>
              </w:rPr>
              <w:t>ABE50: Transportation Demand Management</w:t>
            </w:r>
          </w:p>
        </w:tc>
        <w:tc>
          <w:tcPr>
            <w:tcW w:w="2450" w:type="dxa"/>
          </w:tcPr>
          <w:p w:rsidR="001E3581" w:rsidRPr="001E3581" w:rsidRDefault="008E68A7" w:rsidP="00D94F7B">
            <w:pPr>
              <w:spacing w:line="276" w:lineRule="auto"/>
              <w:rPr>
                <w:rFonts w:ascii="Calibri" w:eastAsia="Times New Roman" w:hAnsi="Calibri" w:cs="Calibri"/>
                <w:bCs/>
                <w:sz w:val="20"/>
                <w:szCs w:val="20"/>
              </w:rPr>
            </w:pPr>
            <w:r w:rsidRPr="008E68A7">
              <w:rPr>
                <w:rFonts w:ascii="Calibri" w:eastAsia="Times New Roman" w:hAnsi="Calibri" w:cs="Calibri"/>
                <w:bCs/>
                <w:sz w:val="20"/>
                <w:szCs w:val="20"/>
              </w:rPr>
              <w:t>Wes Marshall</w:t>
            </w:r>
          </w:p>
        </w:tc>
      </w:tr>
      <w:tr w:rsidR="001E3581" w:rsidTr="001E3581">
        <w:trPr>
          <w:trHeight w:val="1286"/>
        </w:trPr>
        <w:tc>
          <w:tcPr>
            <w:tcW w:w="2147" w:type="dxa"/>
          </w:tcPr>
          <w:p w:rsidR="001E3581" w:rsidRPr="00C92B87" w:rsidRDefault="001E3581" w:rsidP="002A6B62">
            <w:pPr>
              <w:rPr>
                <w:rFonts w:eastAsia="Times New Roman" w:cs="Calibri"/>
                <w:color w:val="000000"/>
              </w:rPr>
            </w:pPr>
            <w:r w:rsidRPr="00C252E6">
              <w:rPr>
                <w:rFonts w:eastAsia="Times New Roman" w:cs="Calibri"/>
                <w:bCs/>
                <w:color w:val="000000"/>
              </w:rPr>
              <w:t>ABJ30: Urban Transportation Data and Information Systems</w:t>
            </w:r>
          </w:p>
        </w:tc>
        <w:tc>
          <w:tcPr>
            <w:tcW w:w="2450" w:type="dxa"/>
          </w:tcPr>
          <w:p w:rsidR="001E3581" w:rsidRPr="00840CCB" w:rsidRDefault="001E3581" w:rsidP="00D94F7B">
            <w:pPr>
              <w:rPr>
                <w:rFonts w:ascii="Calibri" w:eastAsia="Times New Roman" w:hAnsi="Calibri" w:cs="Calibri"/>
                <w:bCs/>
                <w:sz w:val="20"/>
                <w:szCs w:val="20"/>
              </w:rPr>
            </w:pPr>
            <w:r>
              <w:rPr>
                <w:rFonts w:ascii="Calibri" w:eastAsia="Times New Roman" w:hAnsi="Calibri" w:cs="Calibri"/>
                <w:bCs/>
                <w:sz w:val="20"/>
                <w:szCs w:val="20"/>
              </w:rPr>
              <w:t>Stephen Buckley</w:t>
            </w:r>
          </w:p>
        </w:tc>
      </w:tr>
      <w:tr w:rsidR="001E3581" w:rsidTr="001E3581">
        <w:trPr>
          <w:trHeight w:val="1204"/>
        </w:trPr>
        <w:tc>
          <w:tcPr>
            <w:tcW w:w="2147" w:type="dxa"/>
          </w:tcPr>
          <w:p w:rsidR="001E3581" w:rsidRPr="00C252E6" w:rsidRDefault="001E3581" w:rsidP="002A6B62">
            <w:pPr>
              <w:rPr>
                <w:rFonts w:eastAsia="Times New Roman" w:cs="Calibri"/>
                <w:color w:val="000000"/>
              </w:rPr>
            </w:pPr>
            <w:r w:rsidRPr="00C252E6">
              <w:rPr>
                <w:rFonts w:eastAsia="Times New Roman" w:cs="Calibri"/>
                <w:bCs/>
                <w:color w:val="000000"/>
              </w:rPr>
              <w:t>AFB10: Geometric Design</w:t>
            </w:r>
          </w:p>
          <w:p w:rsidR="001E3581" w:rsidRPr="00C252E6" w:rsidRDefault="001E3581" w:rsidP="002A6B62">
            <w:pPr>
              <w:rPr>
                <w:rFonts w:eastAsia="Times New Roman" w:cs="Calibri"/>
                <w:bCs/>
                <w:color w:val="000000"/>
              </w:rPr>
            </w:pPr>
          </w:p>
        </w:tc>
        <w:tc>
          <w:tcPr>
            <w:tcW w:w="2450" w:type="dxa"/>
          </w:tcPr>
          <w:p w:rsidR="001E3581" w:rsidRPr="00840CCB" w:rsidRDefault="001E3581" w:rsidP="00D94F7B">
            <w:pPr>
              <w:rPr>
                <w:rFonts w:ascii="Calibri" w:eastAsia="Times New Roman" w:hAnsi="Calibri" w:cs="Calibri"/>
                <w:b/>
                <w:bCs/>
                <w:sz w:val="20"/>
                <w:szCs w:val="20"/>
              </w:rPr>
            </w:pPr>
            <w:r>
              <w:rPr>
                <w:rFonts w:ascii="Calibri" w:eastAsia="Times New Roman" w:hAnsi="Calibri" w:cs="Calibri"/>
                <w:b/>
                <w:bCs/>
                <w:sz w:val="20"/>
                <w:szCs w:val="20"/>
              </w:rPr>
              <w:t>To be identified</w:t>
            </w:r>
          </w:p>
        </w:tc>
      </w:tr>
      <w:tr w:rsidR="001E3581" w:rsidTr="001E3581">
        <w:trPr>
          <w:trHeight w:val="944"/>
        </w:trPr>
        <w:tc>
          <w:tcPr>
            <w:tcW w:w="2147" w:type="dxa"/>
          </w:tcPr>
          <w:p w:rsidR="001E3581" w:rsidRPr="00C252E6" w:rsidRDefault="001E3581" w:rsidP="002A6B62">
            <w:pPr>
              <w:rPr>
                <w:rFonts w:eastAsia="Times New Roman" w:cs="Calibri"/>
                <w:color w:val="000000"/>
              </w:rPr>
            </w:pPr>
            <w:r w:rsidRPr="00C252E6">
              <w:rPr>
                <w:rFonts w:eastAsia="Times New Roman" w:cs="Calibri"/>
                <w:bCs/>
                <w:color w:val="000000"/>
              </w:rPr>
              <w:t>ANF10: Pedestrian</w:t>
            </w:r>
          </w:p>
          <w:p w:rsidR="001E3581" w:rsidRPr="00C252E6" w:rsidRDefault="001E3581" w:rsidP="002A6B62">
            <w:pPr>
              <w:rPr>
                <w:rFonts w:eastAsia="Times New Roman" w:cs="Calibri"/>
                <w:bCs/>
                <w:color w:val="000000"/>
              </w:rPr>
            </w:pPr>
          </w:p>
        </w:tc>
        <w:tc>
          <w:tcPr>
            <w:tcW w:w="2450" w:type="dxa"/>
          </w:tcPr>
          <w:p w:rsidR="001E3581" w:rsidRPr="00840CCB" w:rsidRDefault="001E3581" w:rsidP="00D94F7B">
            <w:pPr>
              <w:rPr>
                <w:rFonts w:ascii="Calibri" w:eastAsia="Times New Roman" w:hAnsi="Calibri" w:cs="Calibri"/>
                <w:b/>
                <w:bCs/>
                <w:sz w:val="20"/>
                <w:szCs w:val="20"/>
              </w:rPr>
            </w:pPr>
            <w:r>
              <w:rPr>
                <w:rFonts w:ascii="Calibri" w:eastAsia="Times New Roman" w:hAnsi="Calibri" w:cs="Calibri"/>
                <w:b/>
                <w:bCs/>
                <w:sz w:val="20"/>
                <w:szCs w:val="20"/>
              </w:rPr>
              <w:t>Robert James Schneider</w:t>
            </w:r>
          </w:p>
        </w:tc>
      </w:tr>
      <w:tr w:rsidR="001E3581" w:rsidTr="001E3581">
        <w:trPr>
          <w:trHeight w:val="739"/>
        </w:trPr>
        <w:tc>
          <w:tcPr>
            <w:tcW w:w="2147" w:type="dxa"/>
          </w:tcPr>
          <w:p w:rsidR="001E3581" w:rsidRPr="00C252E6" w:rsidRDefault="001E3581" w:rsidP="002A6B62">
            <w:pPr>
              <w:rPr>
                <w:rFonts w:eastAsia="Times New Roman" w:cs="Calibri"/>
                <w:bCs/>
                <w:color w:val="000000"/>
              </w:rPr>
            </w:pPr>
            <w:r w:rsidRPr="00C252E6">
              <w:rPr>
                <w:rFonts w:eastAsia="Times New Roman" w:cs="Calibri"/>
                <w:bCs/>
                <w:color w:val="000000"/>
              </w:rPr>
              <w:t>ANF20: Bicycle Transportation</w:t>
            </w:r>
          </w:p>
        </w:tc>
        <w:tc>
          <w:tcPr>
            <w:tcW w:w="2450" w:type="dxa"/>
          </w:tcPr>
          <w:p w:rsidR="001E3581" w:rsidRPr="00840CCB" w:rsidRDefault="001E3581" w:rsidP="00D94F7B">
            <w:pPr>
              <w:rPr>
                <w:rFonts w:ascii="Calibri" w:eastAsia="Times New Roman" w:hAnsi="Calibri" w:cs="Calibri"/>
                <w:b/>
                <w:bCs/>
                <w:sz w:val="20"/>
                <w:szCs w:val="20"/>
              </w:rPr>
            </w:pPr>
            <w:r w:rsidRPr="00840CCB">
              <w:t>Jamie Parks</w:t>
            </w:r>
          </w:p>
        </w:tc>
      </w:tr>
      <w:tr w:rsidR="001E3581" w:rsidTr="001E3581">
        <w:trPr>
          <w:trHeight w:val="1272"/>
        </w:trPr>
        <w:tc>
          <w:tcPr>
            <w:tcW w:w="2147" w:type="dxa"/>
          </w:tcPr>
          <w:p w:rsidR="001E3581" w:rsidRPr="00C252E6" w:rsidRDefault="001E3581" w:rsidP="002A6B62">
            <w:pPr>
              <w:rPr>
                <w:rFonts w:eastAsia="Times New Roman" w:cs="Calibri"/>
                <w:bCs/>
                <w:color w:val="000000"/>
              </w:rPr>
            </w:pPr>
            <w:r w:rsidRPr="00C252E6">
              <w:rPr>
                <w:rFonts w:eastAsia="Times New Roman" w:cs="Calibri"/>
                <w:bCs/>
                <w:color w:val="000000"/>
              </w:rPr>
              <w:t>AP020: Emerging and Innovative Public Transport and Technologies</w:t>
            </w:r>
          </w:p>
        </w:tc>
        <w:tc>
          <w:tcPr>
            <w:tcW w:w="2450" w:type="dxa"/>
          </w:tcPr>
          <w:p w:rsidR="001E3581" w:rsidRPr="00840CCB" w:rsidRDefault="001E3581" w:rsidP="002A6B62">
            <w:pPr>
              <w:rPr>
                <w:rFonts w:ascii="Calibri" w:eastAsia="Times New Roman" w:hAnsi="Calibri" w:cs="Calibri"/>
                <w:b/>
                <w:bCs/>
                <w:color w:val="4F81BD" w:themeColor="accent1"/>
                <w:sz w:val="20"/>
                <w:szCs w:val="20"/>
              </w:rPr>
            </w:pPr>
            <w:r>
              <w:rPr>
                <w:rFonts w:ascii="Calibri" w:eastAsia="Times New Roman" w:hAnsi="Calibri" w:cs="Calibri"/>
                <w:b/>
                <w:bCs/>
                <w:sz w:val="20"/>
                <w:szCs w:val="20"/>
              </w:rPr>
              <w:t>To be identified</w:t>
            </w:r>
          </w:p>
        </w:tc>
      </w:tr>
      <w:tr w:rsidR="001E3581" w:rsidTr="001E3581">
        <w:trPr>
          <w:trHeight w:val="752"/>
        </w:trPr>
        <w:tc>
          <w:tcPr>
            <w:tcW w:w="2147" w:type="dxa"/>
          </w:tcPr>
          <w:p w:rsidR="001E3581" w:rsidRPr="00C252E6" w:rsidRDefault="001E3581" w:rsidP="002A6B62">
            <w:pPr>
              <w:rPr>
                <w:rFonts w:eastAsia="Times New Roman" w:cs="Calibri"/>
                <w:bCs/>
                <w:color w:val="000000"/>
              </w:rPr>
            </w:pPr>
            <w:r>
              <w:rPr>
                <w:rFonts w:eastAsia="Times New Roman" w:cs="Calibri"/>
                <w:bCs/>
                <w:color w:val="000000"/>
              </w:rPr>
              <w:t xml:space="preserve">ABC30: </w:t>
            </w:r>
            <w:r w:rsidRPr="00C252E6">
              <w:rPr>
                <w:rFonts w:eastAsia="Times New Roman" w:cs="Calibri"/>
                <w:bCs/>
                <w:color w:val="000000"/>
              </w:rPr>
              <w:t>Performance Measure</w:t>
            </w:r>
            <w:r>
              <w:rPr>
                <w:rFonts w:eastAsia="Times New Roman" w:cs="Calibri"/>
                <w:bCs/>
                <w:color w:val="000000"/>
              </w:rPr>
              <w:t>ment</w:t>
            </w:r>
          </w:p>
        </w:tc>
        <w:tc>
          <w:tcPr>
            <w:tcW w:w="2450" w:type="dxa"/>
          </w:tcPr>
          <w:p w:rsidR="001E3581" w:rsidRPr="00840CCB" w:rsidRDefault="001E3581" w:rsidP="002A6B62">
            <w:pPr>
              <w:rPr>
                <w:rFonts w:ascii="Calibri" w:eastAsia="Times New Roman" w:hAnsi="Calibri" w:cs="Calibri"/>
                <w:b/>
                <w:bCs/>
                <w:color w:val="4F81BD" w:themeColor="accent1"/>
                <w:sz w:val="20"/>
                <w:szCs w:val="20"/>
              </w:rPr>
            </w:pPr>
            <w:r>
              <w:rPr>
                <w:rFonts w:ascii="Calibri" w:eastAsia="Times New Roman" w:hAnsi="Calibri" w:cs="Calibri"/>
                <w:b/>
                <w:bCs/>
                <w:sz w:val="20"/>
                <w:szCs w:val="20"/>
              </w:rPr>
              <w:t>To be identified</w:t>
            </w:r>
          </w:p>
        </w:tc>
      </w:tr>
    </w:tbl>
    <w:p w:rsidR="002A6B62" w:rsidRDefault="002A6B62" w:rsidP="002A6B62">
      <w:pPr>
        <w:spacing w:line="240" w:lineRule="auto"/>
        <w:jc w:val="both"/>
        <w:rPr>
          <w:rFonts w:ascii="Calibri" w:eastAsia="Times New Roman" w:hAnsi="Calibri" w:cs="Calibri"/>
          <w:b/>
          <w:bCs/>
          <w:color w:val="000000"/>
          <w:szCs w:val="20"/>
        </w:rPr>
      </w:pPr>
    </w:p>
    <w:p w:rsidR="002A6B62" w:rsidRPr="00DF0A5B" w:rsidRDefault="002A6B62" w:rsidP="002A6B62">
      <w:pPr>
        <w:spacing w:line="240" w:lineRule="auto"/>
        <w:jc w:val="both"/>
        <w:rPr>
          <w:rFonts w:ascii="Calibri" w:eastAsia="Times New Roman" w:hAnsi="Calibri" w:cs="Calibri"/>
          <w:b/>
          <w:bCs/>
          <w:color w:val="000000"/>
          <w:sz w:val="28"/>
          <w:szCs w:val="28"/>
        </w:rPr>
      </w:pPr>
      <w:r w:rsidRPr="00DF0A5B">
        <w:rPr>
          <w:rFonts w:ascii="Calibri" w:eastAsia="Times New Roman" w:hAnsi="Calibri" w:cs="Calibri"/>
          <w:b/>
          <w:bCs/>
          <w:color w:val="000000"/>
          <w:sz w:val="28"/>
          <w:szCs w:val="28"/>
        </w:rPr>
        <w:t xml:space="preserve">Other Committees that we will </w:t>
      </w:r>
      <w:r>
        <w:rPr>
          <w:rFonts w:ascii="Calibri" w:eastAsia="Times New Roman" w:hAnsi="Calibri" w:cs="Calibri"/>
          <w:b/>
          <w:bCs/>
          <w:color w:val="000000"/>
          <w:sz w:val="28"/>
          <w:szCs w:val="28"/>
        </w:rPr>
        <w:t>monitor for partnership</w:t>
      </w:r>
      <w:r w:rsidRPr="00DF0A5B">
        <w:rPr>
          <w:rFonts w:ascii="Calibri" w:eastAsia="Times New Roman" w:hAnsi="Calibri" w:cs="Calibri"/>
          <w:b/>
          <w:bCs/>
          <w:color w:val="000000"/>
          <w:sz w:val="28"/>
          <w:szCs w:val="28"/>
        </w:rPr>
        <w:t xml:space="preserve"> opportunities:</w:t>
      </w:r>
    </w:p>
    <w:tbl>
      <w:tblPr>
        <w:tblStyle w:val="TableGrid"/>
        <w:tblW w:w="0" w:type="auto"/>
        <w:tblLook w:val="04A0"/>
      </w:tblPr>
      <w:tblGrid>
        <w:gridCol w:w="2235"/>
        <w:gridCol w:w="2126"/>
      </w:tblGrid>
      <w:tr w:rsidR="001E3581" w:rsidTr="002A6B62">
        <w:tc>
          <w:tcPr>
            <w:tcW w:w="2235" w:type="dxa"/>
          </w:tcPr>
          <w:p w:rsidR="001E3581" w:rsidRPr="00C252E6" w:rsidRDefault="001E3581" w:rsidP="002A6B62">
            <w:pPr>
              <w:rPr>
                <w:rFonts w:ascii="Calibri" w:eastAsia="Times New Roman" w:hAnsi="Calibri" w:cs="Calibri"/>
                <w:b/>
                <w:bCs/>
                <w:color w:val="000000"/>
              </w:rPr>
            </w:pPr>
            <w:r w:rsidRPr="00C252E6">
              <w:rPr>
                <w:rFonts w:ascii="Calibri" w:eastAsia="Times New Roman" w:hAnsi="Calibri" w:cs="Calibri"/>
                <w:b/>
                <w:bCs/>
                <w:color w:val="000000"/>
              </w:rPr>
              <w:t>Committee</w:t>
            </w:r>
          </w:p>
        </w:tc>
        <w:tc>
          <w:tcPr>
            <w:tcW w:w="2126" w:type="dxa"/>
          </w:tcPr>
          <w:p w:rsidR="001E3581" w:rsidRPr="00C252E6" w:rsidRDefault="001E3581" w:rsidP="002A6B62">
            <w:pPr>
              <w:rPr>
                <w:rFonts w:ascii="Calibri" w:eastAsia="Times New Roman" w:hAnsi="Calibri" w:cs="Calibri"/>
                <w:b/>
                <w:bCs/>
                <w:color w:val="000000"/>
              </w:rPr>
            </w:pPr>
            <w:r w:rsidRPr="00C252E6">
              <w:rPr>
                <w:rFonts w:ascii="Calibri" w:eastAsia="Times New Roman" w:hAnsi="Calibri" w:cs="Calibri"/>
                <w:b/>
                <w:bCs/>
                <w:color w:val="000000"/>
              </w:rPr>
              <w:t>Large Cities Primary Contact</w:t>
            </w:r>
          </w:p>
        </w:tc>
      </w:tr>
      <w:tr w:rsidR="001E3581" w:rsidTr="002A6B62">
        <w:tc>
          <w:tcPr>
            <w:tcW w:w="2235" w:type="dxa"/>
          </w:tcPr>
          <w:p w:rsidR="001E3581" w:rsidRPr="00C252E6" w:rsidRDefault="001E3581" w:rsidP="002A6B62">
            <w:pPr>
              <w:rPr>
                <w:rFonts w:ascii="Calibri" w:eastAsia="Times New Roman" w:hAnsi="Calibri" w:cs="Calibri"/>
                <w:color w:val="000000"/>
              </w:rPr>
            </w:pPr>
            <w:r w:rsidRPr="00C252E6">
              <w:rPr>
                <w:rFonts w:ascii="Calibri" w:eastAsia="Times New Roman" w:hAnsi="Calibri" w:cs="Calibri"/>
                <w:bCs/>
                <w:color w:val="000000"/>
              </w:rPr>
              <w:t xml:space="preserve">ABE60: Accessible Transportation and </w:t>
            </w:r>
            <w:r w:rsidRPr="00C252E6">
              <w:rPr>
                <w:rFonts w:ascii="Calibri" w:eastAsia="Times New Roman" w:hAnsi="Calibri" w:cs="Calibri"/>
                <w:bCs/>
                <w:color w:val="000000"/>
              </w:rPr>
              <w:lastRenderedPageBreak/>
              <w:t>Mobility</w:t>
            </w:r>
          </w:p>
        </w:tc>
        <w:tc>
          <w:tcPr>
            <w:tcW w:w="2126" w:type="dxa"/>
          </w:tcPr>
          <w:p w:rsidR="001E3581" w:rsidRPr="00875620" w:rsidRDefault="00875620" w:rsidP="002A6B62">
            <w:pPr>
              <w:spacing w:line="276" w:lineRule="auto"/>
              <w:rPr>
                <w:rFonts w:ascii="Calibri" w:eastAsia="Times New Roman" w:hAnsi="Calibri" w:cs="Calibri"/>
                <w:bCs/>
                <w:color w:val="000000"/>
                <w:sz w:val="20"/>
                <w:szCs w:val="20"/>
              </w:rPr>
            </w:pPr>
            <w:r>
              <w:rPr>
                <w:rFonts w:ascii="Calibri" w:eastAsia="Times New Roman" w:hAnsi="Calibri" w:cs="Calibri"/>
                <w:bCs/>
                <w:color w:val="000000"/>
                <w:sz w:val="20"/>
                <w:szCs w:val="20"/>
              </w:rPr>
              <w:lastRenderedPageBreak/>
              <w:t>To be identified</w:t>
            </w:r>
          </w:p>
        </w:tc>
      </w:tr>
      <w:tr w:rsidR="001E3581" w:rsidTr="002A6B62">
        <w:tc>
          <w:tcPr>
            <w:tcW w:w="2235" w:type="dxa"/>
          </w:tcPr>
          <w:p w:rsidR="001E3581" w:rsidRPr="00C252E6" w:rsidRDefault="001E3581" w:rsidP="002A6B62">
            <w:pPr>
              <w:rPr>
                <w:rFonts w:ascii="Calibri" w:eastAsia="Times New Roman" w:hAnsi="Calibri" w:cs="Calibri"/>
                <w:color w:val="000000"/>
              </w:rPr>
            </w:pPr>
            <w:r w:rsidRPr="00C252E6">
              <w:rPr>
                <w:rFonts w:ascii="Calibri" w:eastAsia="Times New Roman" w:hAnsi="Calibri" w:cs="Calibri"/>
                <w:bCs/>
                <w:color w:val="000000"/>
              </w:rPr>
              <w:lastRenderedPageBreak/>
              <w:t>ADD30: Transportation and Land Development</w:t>
            </w:r>
          </w:p>
        </w:tc>
        <w:tc>
          <w:tcPr>
            <w:tcW w:w="2126" w:type="dxa"/>
          </w:tcPr>
          <w:p w:rsidR="001E3581" w:rsidRPr="00875620" w:rsidRDefault="00875620" w:rsidP="002A6B62">
            <w:pPr>
              <w:spacing w:line="276" w:lineRule="auto"/>
              <w:rPr>
                <w:rFonts w:ascii="Calibri" w:eastAsia="Times New Roman" w:hAnsi="Calibri" w:cs="Calibri"/>
                <w:bCs/>
                <w:color w:val="000000"/>
                <w:sz w:val="20"/>
                <w:szCs w:val="20"/>
              </w:rPr>
            </w:pPr>
            <w:r>
              <w:rPr>
                <w:rFonts w:ascii="Calibri" w:eastAsia="Times New Roman" w:hAnsi="Calibri" w:cs="Calibri"/>
                <w:bCs/>
                <w:color w:val="000000"/>
                <w:sz w:val="20"/>
                <w:szCs w:val="20"/>
              </w:rPr>
              <w:t>Bob Dunphy</w:t>
            </w:r>
          </w:p>
        </w:tc>
      </w:tr>
      <w:tr w:rsidR="001E3581" w:rsidTr="002A6B62">
        <w:tc>
          <w:tcPr>
            <w:tcW w:w="2235" w:type="dxa"/>
          </w:tcPr>
          <w:p w:rsidR="001E3581" w:rsidRPr="00C252E6" w:rsidRDefault="001E3581" w:rsidP="002A6B62">
            <w:pPr>
              <w:rPr>
                <w:rFonts w:ascii="Calibri" w:eastAsia="Times New Roman" w:hAnsi="Calibri" w:cs="Calibri"/>
                <w:color w:val="000000"/>
              </w:rPr>
            </w:pPr>
            <w:r w:rsidRPr="00C252E6">
              <w:rPr>
                <w:rFonts w:ascii="Calibri" w:eastAsia="Times New Roman" w:hAnsi="Calibri" w:cs="Calibri"/>
                <w:bCs/>
                <w:color w:val="000000"/>
              </w:rPr>
              <w:t>ADD40: Transportation and Sustainability</w:t>
            </w:r>
          </w:p>
        </w:tc>
        <w:tc>
          <w:tcPr>
            <w:tcW w:w="2126" w:type="dxa"/>
          </w:tcPr>
          <w:p w:rsidR="001E3581" w:rsidRDefault="00875620" w:rsidP="002A6B62">
            <w:pPr>
              <w:rPr>
                <w:rFonts w:ascii="Calibri" w:eastAsia="Times New Roman" w:hAnsi="Calibri" w:cs="Calibri"/>
                <w:b/>
                <w:bCs/>
                <w:color w:val="000000"/>
                <w:sz w:val="20"/>
                <w:szCs w:val="20"/>
              </w:rPr>
            </w:pPr>
            <w:r>
              <w:rPr>
                <w:rFonts w:ascii="Calibri" w:eastAsia="Times New Roman" w:hAnsi="Calibri" w:cs="Calibri"/>
                <w:bCs/>
                <w:color w:val="000000"/>
                <w:sz w:val="20"/>
                <w:szCs w:val="20"/>
              </w:rPr>
              <w:t>To be identified</w:t>
            </w:r>
          </w:p>
        </w:tc>
      </w:tr>
      <w:tr w:rsidR="001E3581" w:rsidTr="002A6B62">
        <w:tc>
          <w:tcPr>
            <w:tcW w:w="2235" w:type="dxa"/>
          </w:tcPr>
          <w:p w:rsidR="001E3581" w:rsidRPr="00C252E6" w:rsidRDefault="001E3581" w:rsidP="002A6B62">
            <w:pPr>
              <w:rPr>
                <w:rFonts w:ascii="Calibri" w:eastAsia="Times New Roman" w:hAnsi="Calibri" w:cs="Calibri"/>
                <w:bCs/>
                <w:color w:val="000000"/>
              </w:rPr>
            </w:pPr>
            <w:r w:rsidRPr="00C252E6">
              <w:rPr>
                <w:rFonts w:ascii="Calibri" w:eastAsia="Times New Roman" w:hAnsi="Calibri" w:cs="Calibri"/>
                <w:bCs/>
                <w:color w:val="000000"/>
              </w:rPr>
              <w:t>AT025: Urban Freight Transportation</w:t>
            </w:r>
          </w:p>
        </w:tc>
        <w:tc>
          <w:tcPr>
            <w:tcW w:w="2126" w:type="dxa"/>
          </w:tcPr>
          <w:p w:rsidR="001E3581" w:rsidRPr="00D94F7B" w:rsidRDefault="001E3581" w:rsidP="002A6B62">
            <w:pPr>
              <w:rPr>
                <w:rFonts w:ascii="Calibri" w:eastAsia="Times New Roman" w:hAnsi="Calibri" w:cs="Calibri"/>
                <w:bCs/>
                <w:color w:val="000000"/>
                <w:sz w:val="20"/>
                <w:szCs w:val="20"/>
              </w:rPr>
            </w:pPr>
            <w:r w:rsidRPr="00D94F7B">
              <w:rPr>
                <w:rFonts w:ascii="Calibri" w:eastAsia="Times New Roman" w:hAnsi="Calibri" w:cs="Calibri"/>
                <w:bCs/>
                <w:color w:val="000000"/>
                <w:sz w:val="20"/>
                <w:szCs w:val="20"/>
              </w:rPr>
              <w:t>Ted Dahlburg</w:t>
            </w:r>
          </w:p>
        </w:tc>
      </w:tr>
      <w:tr w:rsidR="001E3581" w:rsidTr="002A6B62">
        <w:tc>
          <w:tcPr>
            <w:tcW w:w="2235" w:type="dxa"/>
          </w:tcPr>
          <w:p w:rsidR="001E3581" w:rsidRPr="00C252E6" w:rsidRDefault="001E3581" w:rsidP="002A6B62">
            <w:pPr>
              <w:rPr>
                <w:rFonts w:ascii="Calibri" w:eastAsia="Times New Roman" w:hAnsi="Calibri" w:cs="Calibri"/>
                <w:bCs/>
                <w:color w:val="000000"/>
              </w:rPr>
            </w:pPr>
            <w:r>
              <w:rPr>
                <w:rFonts w:ascii="Calibri" w:eastAsia="Times New Roman" w:hAnsi="Calibri" w:cs="Calibri"/>
                <w:bCs/>
                <w:color w:val="000000"/>
              </w:rPr>
              <w:t>ABC10: Strategic Management</w:t>
            </w:r>
          </w:p>
        </w:tc>
        <w:tc>
          <w:tcPr>
            <w:tcW w:w="2126" w:type="dxa"/>
          </w:tcPr>
          <w:p w:rsidR="001E3581" w:rsidRPr="00D94F7B" w:rsidRDefault="001E3581" w:rsidP="002A6B62">
            <w:pPr>
              <w:rPr>
                <w:rFonts w:ascii="Calibri" w:eastAsia="Times New Roman" w:hAnsi="Calibri" w:cs="Calibri"/>
                <w:bCs/>
                <w:color w:val="000000"/>
                <w:sz w:val="20"/>
                <w:szCs w:val="20"/>
              </w:rPr>
            </w:pPr>
            <w:r>
              <w:rPr>
                <w:rFonts w:ascii="Calibri" w:eastAsia="Times New Roman" w:hAnsi="Calibri" w:cs="Calibri"/>
                <w:bCs/>
                <w:color w:val="000000"/>
                <w:sz w:val="20"/>
                <w:szCs w:val="20"/>
              </w:rPr>
              <w:t>Bob Paddon, Andrea d’Amato, Rina Cutler</w:t>
            </w:r>
          </w:p>
        </w:tc>
      </w:tr>
      <w:tr w:rsidR="001E3581" w:rsidTr="002A6B62">
        <w:tc>
          <w:tcPr>
            <w:tcW w:w="2235" w:type="dxa"/>
          </w:tcPr>
          <w:p w:rsidR="001E3581" w:rsidRDefault="001E3581" w:rsidP="002A6B62">
            <w:pPr>
              <w:rPr>
                <w:rFonts w:ascii="Calibri" w:eastAsia="Times New Roman" w:hAnsi="Calibri" w:cs="Calibri"/>
                <w:bCs/>
                <w:color w:val="000000"/>
              </w:rPr>
            </w:pPr>
            <w:r>
              <w:rPr>
                <w:rFonts w:ascii="Calibri" w:eastAsia="Times New Roman" w:hAnsi="Calibri" w:cs="Calibri"/>
                <w:bCs/>
                <w:color w:val="000000"/>
              </w:rPr>
              <w:t>ABC20: Management &amp; Productivity</w:t>
            </w:r>
          </w:p>
        </w:tc>
        <w:tc>
          <w:tcPr>
            <w:tcW w:w="2126" w:type="dxa"/>
          </w:tcPr>
          <w:p w:rsidR="001E3581" w:rsidRDefault="00875620" w:rsidP="002A6B62">
            <w:pPr>
              <w:rPr>
                <w:rFonts w:ascii="Calibri" w:eastAsia="Times New Roman" w:hAnsi="Calibri" w:cs="Calibri"/>
                <w:bCs/>
                <w:color w:val="000000"/>
                <w:sz w:val="20"/>
                <w:szCs w:val="20"/>
              </w:rPr>
            </w:pPr>
            <w:r>
              <w:rPr>
                <w:rFonts w:ascii="Calibri" w:eastAsia="Times New Roman" w:hAnsi="Calibri" w:cs="Calibri"/>
                <w:bCs/>
                <w:color w:val="000000"/>
                <w:sz w:val="20"/>
                <w:szCs w:val="20"/>
              </w:rPr>
              <w:t>Maureen Hammer, Mary Taylor Raulerson</w:t>
            </w:r>
          </w:p>
        </w:tc>
      </w:tr>
    </w:tbl>
    <w:p w:rsidR="002A6B62" w:rsidRDefault="002A6B62" w:rsidP="002A6B62">
      <w:pPr>
        <w:pStyle w:val="Heading1"/>
        <w:jc w:val="both"/>
      </w:pPr>
      <w:bookmarkStart w:id="10" w:name="_Toc389139281"/>
      <w:r>
        <w:t>Membership/Leadership roles in Other TRB Committees</w:t>
      </w:r>
      <w:bookmarkEnd w:id="10"/>
    </w:p>
    <w:p w:rsidR="002A6B62" w:rsidRPr="00DF0A5B" w:rsidRDefault="002A6B62" w:rsidP="002A6B62"/>
    <w:tbl>
      <w:tblPr>
        <w:tblStyle w:val="TableGrid"/>
        <w:tblW w:w="5238" w:type="pct"/>
        <w:tblLook w:val="04A0"/>
      </w:tblPr>
      <w:tblGrid>
        <w:gridCol w:w="3915"/>
        <w:gridCol w:w="2487"/>
        <w:gridCol w:w="3950"/>
      </w:tblGrid>
      <w:tr w:rsidR="002A6B62" w:rsidRPr="00306863" w:rsidTr="002A6B62">
        <w:tc>
          <w:tcPr>
            <w:tcW w:w="1891" w:type="pct"/>
          </w:tcPr>
          <w:p w:rsidR="002A6B62" w:rsidRPr="00306863" w:rsidRDefault="002A6B62" w:rsidP="002A6B62">
            <w:pPr>
              <w:rPr>
                <w:b/>
              </w:rPr>
            </w:pPr>
            <w:r w:rsidRPr="00306863">
              <w:rPr>
                <w:b/>
              </w:rPr>
              <w:t>Organization</w:t>
            </w:r>
          </w:p>
        </w:tc>
        <w:tc>
          <w:tcPr>
            <w:tcW w:w="1201" w:type="pct"/>
          </w:tcPr>
          <w:p w:rsidR="002A6B62" w:rsidRPr="00306863" w:rsidRDefault="002A6B62" w:rsidP="002A6B62">
            <w:pPr>
              <w:rPr>
                <w:b/>
              </w:rPr>
            </w:pPr>
            <w:r w:rsidRPr="00306863">
              <w:rPr>
                <w:b/>
              </w:rPr>
              <w:t>Contact</w:t>
            </w:r>
          </w:p>
        </w:tc>
        <w:tc>
          <w:tcPr>
            <w:tcW w:w="1908" w:type="pct"/>
          </w:tcPr>
          <w:p w:rsidR="002A6B62" w:rsidRPr="00306863" w:rsidRDefault="002A6B62" w:rsidP="002A6B62">
            <w:pPr>
              <w:rPr>
                <w:b/>
              </w:rPr>
            </w:pPr>
            <w:r w:rsidRPr="00306863">
              <w:rPr>
                <w:b/>
              </w:rPr>
              <w:t>Position</w:t>
            </w:r>
          </w:p>
        </w:tc>
      </w:tr>
      <w:tr w:rsidR="002A6B62" w:rsidRPr="00B66981" w:rsidTr="002A6B62">
        <w:tc>
          <w:tcPr>
            <w:tcW w:w="1891" w:type="pct"/>
            <w:vMerge w:val="restart"/>
          </w:tcPr>
          <w:p w:rsidR="002A6B62" w:rsidRPr="00B66981" w:rsidRDefault="002A6B62" w:rsidP="002A6B62">
            <w:r w:rsidRPr="00B66981">
              <w:t>ABE00</w:t>
            </w:r>
            <w:r>
              <w:t>:</w:t>
            </w:r>
            <w:r w:rsidRPr="00B66981">
              <w:t xml:space="preserve"> Policy Section</w:t>
            </w:r>
          </w:p>
        </w:tc>
        <w:tc>
          <w:tcPr>
            <w:tcW w:w="1201" w:type="pct"/>
          </w:tcPr>
          <w:p w:rsidR="002A6B62" w:rsidRPr="00B66981" w:rsidRDefault="002A6B62" w:rsidP="002A6B62">
            <w:r>
              <w:t>Mark Muriello</w:t>
            </w:r>
          </w:p>
        </w:tc>
        <w:tc>
          <w:tcPr>
            <w:tcW w:w="1908" w:type="pct"/>
          </w:tcPr>
          <w:p w:rsidR="002A6B62" w:rsidRPr="00B66981" w:rsidRDefault="002A6B62" w:rsidP="002A6B62">
            <w:r>
              <w:t>Chair</w:t>
            </w:r>
          </w:p>
        </w:tc>
      </w:tr>
      <w:tr w:rsidR="002A6B62" w:rsidRPr="00B66981" w:rsidTr="002A6B62">
        <w:tc>
          <w:tcPr>
            <w:tcW w:w="1891" w:type="pct"/>
            <w:vMerge/>
          </w:tcPr>
          <w:p w:rsidR="002A6B62" w:rsidRPr="00B66981" w:rsidRDefault="002A6B62" w:rsidP="002A6B62"/>
        </w:tc>
        <w:tc>
          <w:tcPr>
            <w:tcW w:w="1201" w:type="pct"/>
          </w:tcPr>
          <w:p w:rsidR="002A6B62" w:rsidRPr="00B66981" w:rsidRDefault="002A6B62" w:rsidP="002A6B62">
            <w:r>
              <w:t>Rina Cutler</w:t>
            </w:r>
          </w:p>
        </w:tc>
        <w:tc>
          <w:tcPr>
            <w:tcW w:w="1908" w:type="pct"/>
          </w:tcPr>
          <w:p w:rsidR="002A6B62" w:rsidRPr="00B66981" w:rsidRDefault="002A6B62" w:rsidP="002A6B62">
            <w:r>
              <w:t>Member</w:t>
            </w:r>
          </w:p>
        </w:tc>
      </w:tr>
      <w:tr w:rsidR="002A6B62" w:rsidRPr="00B66981" w:rsidTr="002A6B62">
        <w:tc>
          <w:tcPr>
            <w:tcW w:w="1891" w:type="pct"/>
          </w:tcPr>
          <w:p w:rsidR="002A6B62" w:rsidRPr="00B66981" w:rsidRDefault="002A6B62" w:rsidP="002A6B62">
            <w:r w:rsidRPr="00B66981">
              <w:t>ABE10</w:t>
            </w:r>
            <w:r>
              <w:t>:</w:t>
            </w:r>
            <w:r w:rsidRPr="00B66981">
              <w:t xml:space="preserve"> Revenue &amp; Finance Committee</w:t>
            </w:r>
          </w:p>
        </w:tc>
        <w:tc>
          <w:tcPr>
            <w:tcW w:w="1201" w:type="pct"/>
          </w:tcPr>
          <w:p w:rsidR="002A6B62" w:rsidRPr="00B66981" w:rsidRDefault="002A6B62" w:rsidP="002A6B62">
            <w:r>
              <w:t>Mark Muriello</w:t>
            </w:r>
          </w:p>
        </w:tc>
        <w:tc>
          <w:tcPr>
            <w:tcW w:w="1908" w:type="pct"/>
          </w:tcPr>
          <w:p w:rsidR="002A6B62" w:rsidRPr="00B66981" w:rsidRDefault="002A6B62" w:rsidP="002A6B62">
            <w:r>
              <w:t>Member</w:t>
            </w:r>
          </w:p>
        </w:tc>
      </w:tr>
      <w:tr w:rsidR="002A6B62" w:rsidRPr="00B66981" w:rsidTr="002A6B62">
        <w:tc>
          <w:tcPr>
            <w:tcW w:w="1891" w:type="pct"/>
          </w:tcPr>
          <w:p w:rsidR="002A6B62" w:rsidRPr="00B66981" w:rsidRDefault="002A6B62" w:rsidP="002A6B62">
            <w:r w:rsidRPr="00B66981">
              <w:t>ABE20</w:t>
            </w:r>
            <w:r>
              <w:t>:</w:t>
            </w:r>
            <w:r w:rsidRPr="00B66981">
              <w:t xml:space="preserve"> Transportation Economics</w:t>
            </w:r>
          </w:p>
        </w:tc>
        <w:tc>
          <w:tcPr>
            <w:tcW w:w="1201" w:type="pct"/>
          </w:tcPr>
          <w:p w:rsidR="002A6B62" w:rsidRPr="00B66981" w:rsidRDefault="002A6B62" w:rsidP="002A6B62">
            <w:r w:rsidRPr="00B66981">
              <w:t>Rachel Weinberger</w:t>
            </w:r>
          </w:p>
        </w:tc>
        <w:tc>
          <w:tcPr>
            <w:tcW w:w="1908" w:type="pct"/>
          </w:tcPr>
          <w:p w:rsidR="002A6B62" w:rsidRPr="00B66981" w:rsidRDefault="002A6B62" w:rsidP="002A6B62">
            <w:r>
              <w:t>Member, Chair of TDM Parking Sub-Committee</w:t>
            </w:r>
          </w:p>
        </w:tc>
      </w:tr>
      <w:tr w:rsidR="002A6B62" w:rsidRPr="00B66981" w:rsidTr="002A6B62">
        <w:tc>
          <w:tcPr>
            <w:tcW w:w="1891" w:type="pct"/>
            <w:vMerge w:val="restart"/>
          </w:tcPr>
          <w:p w:rsidR="002A6B62" w:rsidRPr="00B66981" w:rsidRDefault="002A6B62" w:rsidP="002A6B62">
            <w:r w:rsidRPr="00B66981">
              <w:t>ABE25</w:t>
            </w:r>
            <w:r>
              <w:t>:</w:t>
            </w:r>
            <w:r w:rsidRPr="00B66981">
              <w:t xml:space="preserve"> Congestion Pricing Committee</w:t>
            </w:r>
          </w:p>
        </w:tc>
        <w:tc>
          <w:tcPr>
            <w:tcW w:w="1201" w:type="pct"/>
          </w:tcPr>
          <w:p w:rsidR="002A6B62" w:rsidRPr="00B66981" w:rsidRDefault="002A6B62" w:rsidP="002A6B62">
            <w:r w:rsidRPr="00B66981">
              <w:t xml:space="preserve">Mark Muriello </w:t>
            </w:r>
          </w:p>
        </w:tc>
        <w:tc>
          <w:tcPr>
            <w:tcW w:w="1908" w:type="pct"/>
          </w:tcPr>
          <w:p w:rsidR="002A6B62" w:rsidRPr="00B66981" w:rsidRDefault="002A6B62" w:rsidP="002A6B62">
            <w:r w:rsidRPr="00B66981">
              <w:t>Member</w:t>
            </w:r>
          </w:p>
        </w:tc>
      </w:tr>
      <w:tr w:rsidR="002A6B62" w:rsidRPr="00B66981" w:rsidTr="002A6B62">
        <w:tc>
          <w:tcPr>
            <w:tcW w:w="1891" w:type="pct"/>
            <w:vMerge/>
          </w:tcPr>
          <w:p w:rsidR="002A6B62" w:rsidRPr="00B66981" w:rsidRDefault="002A6B62" w:rsidP="002A6B62"/>
        </w:tc>
        <w:tc>
          <w:tcPr>
            <w:tcW w:w="1201" w:type="pct"/>
          </w:tcPr>
          <w:p w:rsidR="002A6B62" w:rsidRPr="00B66981" w:rsidRDefault="002A6B62" w:rsidP="002A6B62">
            <w:r w:rsidRPr="00B66981">
              <w:t>Elizabeth Deakin</w:t>
            </w:r>
          </w:p>
        </w:tc>
        <w:tc>
          <w:tcPr>
            <w:tcW w:w="1908" w:type="pct"/>
          </w:tcPr>
          <w:p w:rsidR="002A6B62" w:rsidRPr="00B66981" w:rsidRDefault="002A6B62" w:rsidP="002A6B62">
            <w:r w:rsidRPr="00B66981">
              <w:t>Member</w:t>
            </w:r>
          </w:p>
        </w:tc>
      </w:tr>
      <w:tr w:rsidR="002A6B62" w:rsidRPr="00B66981" w:rsidTr="002A6B62">
        <w:tc>
          <w:tcPr>
            <w:tcW w:w="1891" w:type="pct"/>
            <w:vMerge w:val="restart"/>
          </w:tcPr>
          <w:p w:rsidR="002A6B62" w:rsidRPr="00B66981" w:rsidRDefault="002A6B62" w:rsidP="002A6B62">
            <w:r w:rsidRPr="00B66981">
              <w:t>ABC10</w:t>
            </w:r>
            <w:r>
              <w:t>:</w:t>
            </w:r>
            <w:r w:rsidRPr="00B66981">
              <w:t xml:space="preserve"> Strategic Management Committee</w:t>
            </w:r>
          </w:p>
        </w:tc>
        <w:tc>
          <w:tcPr>
            <w:tcW w:w="1201" w:type="pct"/>
          </w:tcPr>
          <w:p w:rsidR="002A6B62" w:rsidRPr="00B66981" w:rsidRDefault="002A6B62" w:rsidP="002A6B62">
            <w:r w:rsidRPr="00B66981">
              <w:t>Catherine Cagle</w:t>
            </w:r>
          </w:p>
        </w:tc>
        <w:tc>
          <w:tcPr>
            <w:tcW w:w="1908" w:type="pct"/>
          </w:tcPr>
          <w:p w:rsidR="002A6B62" w:rsidRPr="00B66981" w:rsidRDefault="002A6B62" w:rsidP="002A6B62">
            <w:r>
              <w:t>Member</w:t>
            </w:r>
          </w:p>
        </w:tc>
      </w:tr>
      <w:tr w:rsidR="002A6B62" w:rsidRPr="00B66981" w:rsidTr="002A6B62">
        <w:tc>
          <w:tcPr>
            <w:tcW w:w="1891" w:type="pct"/>
            <w:vMerge/>
          </w:tcPr>
          <w:p w:rsidR="002A6B62" w:rsidRPr="00B66981" w:rsidRDefault="002A6B62" w:rsidP="002A6B62"/>
        </w:tc>
        <w:tc>
          <w:tcPr>
            <w:tcW w:w="1201" w:type="pct"/>
          </w:tcPr>
          <w:p w:rsidR="002A6B62" w:rsidRPr="00B66981" w:rsidRDefault="002A6B62" w:rsidP="002A6B62">
            <w:r>
              <w:t>Rina Cutler</w:t>
            </w:r>
          </w:p>
        </w:tc>
        <w:tc>
          <w:tcPr>
            <w:tcW w:w="1908" w:type="pct"/>
          </w:tcPr>
          <w:p w:rsidR="002A6B62" w:rsidRDefault="002A6B62" w:rsidP="002A6B62">
            <w:r>
              <w:t>Member</w:t>
            </w:r>
          </w:p>
        </w:tc>
      </w:tr>
      <w:tr w:rsidR="002A6B62" w:rsidRPr="00B66981" w:rsidTr="002A6B62">
        <w:tc>
          <w:tcPr>
            <w:tcW w:w="1891" w:type="pct"/>
            <w:vMerge/>
          </w:tcPr>
          <w:p w:rsidR="002A6B62" w:rsidRPr="00B66981" w:rsidRDefault="002A6B62" w:rsidP="002A6B62"/>
        </w:tc>
        <w:tc>
          <w:tcPr>
            <w:tcW w:w="1201" w:type="pct"/>
          </w:tcPr>
          <w:p w:rsidR="002A6B62" w:rsidRPr="00B66981" w:rsidRDefault="002A6B62" w:rsidP="002A6B62">
            <w:r>
              <w:t>Andrea d'Amato</w:t>
            </w:r>
          </w:p>
        </w:tc>
        <w:tc>
          <w:tcPr>
            <w:tcW w:w="1908" w:type="pct"/>
          </w:tcPr>
          <w:p w:rsidR="002A6B62" w:rsidRDefault="002A6B62" w:rsidP="002A6B62">
            <w:r>
              <w:t>Member, Session Planner</w:t>
            </w:r>
          </w:p>
        </w:tc>
      </w:tr>
      <w:tr w:rsidR="002A6B62" w:rsidRPr="00B66981" w:rsidTr="002A6B62">
        <w:tc>
          <w:tcPr>
            <w:tcW w:w="1891" w:type="pct"/>
          </w:tcPr>
          <w:p w:rsidR="002A6B62" w:rsidRPr="00B66981" w:rsidRDefault="002A6B62" w:rsidP="002A6B62">
            <w:r w:rsidRPr="00B66981">
              <w:t>ABC20</w:t>
            </w:r>
            <w:r>
              <w:t>:</w:t>
            </w:r>
            <w:r w:rsidRPr="00B66981">
              <w:t xml:space="preserve"> Management and Productivity</w:t>
            </w:r>
          </w:p>
        </w:tc>
        <w:tc>
          <w:tcPr>
            <w:tcW w:w="1201" w:type="pct"/>
          </w:tcPr>
          <w:p w:rsidR="002A6B62" w:rsidRPr="00B66981" w:rsidRDefault="002A6B62" w:rsidP="002A6B62">
            <w:r w:rsidRPr="00B66981">
              <w:t>Mary Raulerson</w:t>
            </w:r>
          </w:p>
        </w:tc>
        <w:tc>
          <w:tcPr>
            <w:tcW w:w="1908" w:type="pct"/>
          </w:tcPr>
          <w:p w:rsidR="002A6B62" w:rsidRPr="00B66981" w:rsidRDefault="002A6B62" w:rsidP="002A6B62">
            <w:r>
              <w:t>Co-Chair</w:t>
            </w:r>
          </w:p>
        </w:tc>
      </w:tr>
      <w:tr w:rsidR="002A6B62" w:rsidRPr="00B66981" w:rsidTr="002A6B62">
        <w:tc>
          <w:tcPr>
            <w:tcW w:w="1891" w:type="pct"/>
            <w:vMerge w:val="restart"/>
          </w:tcPr>
          <w:p w:rsidR="002A6B62" w:rsidRPr="00B66981" w:rsidRDefault="002A6B62" w:rsidP="002A6B62">
            <w:r w:rsidRPr="00B66981">
              <w:t>ADA020</w:t>
            </w:r>
            <w:r>
              <w:t>:</w:t>
            </w:r>
            <w:r w:rsidRPr="00B66981">
              <w:t xml:space="preserve"> Metropolitan Planning Policies and Processes</w:t>
            </w:r>
          </w:p>
        </w:tc>
        <w:tc>
          <w:tcPr>
            <w:tcW w:w="1201" w:type="pct"/>
          </w:tcPr>
          <w:p w:rsidR="002A6B62" w:rsidRPr="00B66981" w:rsidRDefault="002A6B62" w:rsidP="002A6B62">
            <w:r w:rsidRPr="00B66981">
              <w:t>Trey Joseph Wadsworth</w:t>
            </w:r>
          </w:p>
        </w:tc>
        <w:tc>
          <w:tcPr>
            <w:tcW w:w="1908" w:type="pct"/>
          </w:tcPr>
          <w:p w:rsidR="002A6B62" w:rsidRPr="00B66981" w:rsidRDefault="002A6B62" w:rsidP="002A6B62">
            <w:r w:rsidRPr="00B66981">
              <w:t>Member</w:t>
            </w:r>
          </w:p>
        </w:tc>
      </w:tr>
      <w:tr w:rsidR="002A6B62" w:rsidRPr="00B66981" w:rsidTr="002A6B62">
        <w:tc>
          <w:tcPr>
            <w:tcW w:w="1891" w:type="pct"/>
            <w:vMerge/>
          </w:tcPr>
          <w:p w:rsidR="002A6B62" w:rsidRPr="00B66981" w:rsidRDefault="002A6B62" w:rsidP="002A6B62"/>
        </w:tc>
        <w:tc>
          <w:tcPr>
            <w:tcW w:w="1201" w:type="pct"/>
          </w:tcPr>
          <w:p w:rsidR="002A6B62" w:rsidRPr="00B66981" w:rsidRDefault="002A6B62" w:rsidP="002A6B62">
            <w:r>
              <w:t>Sylvain Haon</w:t>
            </w:r>
          </w:p>
        </w:tc>
        <w:tc>
          <w:tcPr>
            <w:tcW w:w="1908" w:type="pct"/>
          </w:tcPr>
          <w:p w:rsidR="002A6B62" w:rsidRPr="00B66981" w:rsidRDefault="002A6B62" w:rsidP="002A6B62">
            <w:r>
              <w:t>Member</w:t>
            </w:r>
          </w:p>
        </w:tc>
      </w:tr>
      <w:tr w:rsidR="002A6B62" w:rsidRPr="00B66981" w:rsidTr="002A6B62">
        <w:tc>
          <w:tcPr>
            <w:tcW w:w="1891" w:type="pct"/>
          </w:tcPr>
          <w:p w:rsidR="002A6B62" w:rsidRPr="00B66981" w:rsidRDefault="002A6B62" w:rsidP="002A6B62">
            <w:r>
              <w:lastRenderedPageBreak/>
              <w:t xml:space="preserve">ADB45: </w:t>
            </w:r>
            <w:r w:rsidRPr="00B66981">
              <w:t>Special Committee for Travel Forecasting Resources</w:t>
            </w:r>
          </w:p>
        </w:tc>
        <w:tc>
          <w:tcPr>
            <w:tcW w:w="1201" w:type="pct"/>
          </w:tcPr>
          <w:p w:rsidR="002A6B62" w:rsidRPr="00B66981" w:rsidRDefault="002A6B62" w:rsidP="002A6B62">
            <w:r w:rsidRPr="00B66981">
              <w:t>Niels (Rob) Bostrom</w:t>
            </w:r>
          </w:p>
        </w:tc>
        <w:tc>
          <w:tcPr>
            <w:tcW w:w="1908" w:type="pct"/>
          </w:tcPr>
          <w:p w:rsidR="002A6B62" w:rsidRPr="00B66981" w:rsidRDefault="002A6B62" w:rsidP="002A6B62"/>
        </w:tc>
      </w:tr>
      <w:tr w:rsidR="002A6B62" w:rsidRPr="00B66981" w:rsidTr="002A6B62">
        <w:tc>
          <w:tcPr>
            <w:tcW w:w="1891" w:type="pct"/>
          </w:tcPr>
          <w:p w:rsidR="002A6B62" w:rsidRPr="00B66981" w:rsidRDefault="002A6B62" w:rsidP="002A6B62">
            <w:r w:rsidRPr="00B66981">
              <w:t>ADD30</w:t>
            </w:r>
            <w:r>
              <w:t>:</w:t>
            </w:r>
            <w:r w:rsidRPr="00B66981">
              <w:t xml:space="preserve"> Transportation &amp; Land Development</w:t>
            </w:r>
          </w:p>
        </w:tc>
        <w:tc>
          <w:tcPr>
            <w:tcW w:w="1201" w:type="pct"/>
          </w:tcPr>
          <w:p w:rsidR="002A6B62" w:rsidRPr="00B66981" w:rsidRDefault="002A6B62" w:rsidP="002A6B62">
            <w:r w:rsidRPr="00B66981">
              <w:t>Elizabeth Deakin</w:t>
            </w:r>
          </w:p>
        </w:tc>
        <w:tc>
          <w:tcPr>
            <w:tcW w:w="1908" w:type="pct"/>
          </w:tcPr>
          <w:p w:rsidR="002A6B62" w:rsidRPr="00B66981" w:rsidRDefault="002A6B62" w:rsidP="002A6B62">
            <w:r>
              <w:t>Emerita</w:t>
            </w:r>
          </w:p>
        </w:tc>
      </w:tr>
      <w:tr w:rsidR="002A6B62" w:rsidRPr="00B66981" w:rsidTr="002A6B62">
        <w:tc>
          <w:tcPr>
            <w:tcW w:w="1891" w:type="pct"/>
          </w:tcPr>
          <w:p w:rsidR="002A6B62" w:rsidRPr="00B66981" w:rsidRDefault="002A6B62" w:rsidP="002A6B62">
            <w:r w:rsidRPr="00B66981">
              <w:t>AD</w:t>
            </w:r>
            <w:r>
              <w:t xml:space="preserve">D50: </w:t>
            </w:r>
            <w:r w:rsidRPr="00B66981">
              <w:t>Environmental Justice in Transportation</w:t>
            </w:r>
          </w:p>
        </w:tc>
        <w:tc>
          <w:tcPr>
            <w:tcW w:w="1201" w:type="pct"/>
          </w:tcPr>
          <w:p w:rsidR="002A6B62" w:rsidRPr="00B66981" w:rsidRDefault="002A6B62" w:rsidP="002A6B62">
            <w:r w:rsidRPr="00B66981">
              <w:t>David Kuehn</w:t>
            </w:r>
          </w:p>
        </w:tc>
        <w:tc>
          <w:tcPr>
            <w:tcW w:w="1908" w:type="pct"/>
          </w:tcPr>
          <w:p w:rsidR="002A6B62" w:rsidRPr="00B66981" w:rsidRDefault="002A6B62" w:rsidP="002A6B62">
            <w:r>
              <w:t>Co-Chair</w:t>
            </w:r>
          </w:p>
        </w:tc>
      </w:tr>
      <w:tr w:rsidR="002A6B62" w:rsidRPr="00B66981" w:rsidTr="002A6B62">
        <w:tc>
          <w:tcPr>
            <w:tcW w:w="1891" w:type="pct"/>
          </w:tcPr>
          <w:p w:rsidR="002A6B62" w:rsidRPr="00B66981" w:rsidRDefault="002A6B62" w:rsidP="002A6B62">
            <w:r w:rsidRPr="00B66981">
              <w:t>ANF20</w:t>
            </w:r>
            <w:r>
              <w:t>:</w:t>
            </w:r>
            <w:r w:rsidRPr="00B66981">
              <w:t xml:space="preserve"> Bicycle</w:t>
            </w:r>
          </w:p>
        </w:tc>
        <w:tc>
          <w:tcPr>
            <w:tcW w:w="1201" w:type="pct"/>
          </w:tcPr>
          <w:p w:rsidR="002A6B62" w:rsidRPr="00B66981" w:rsidRDefault="002A6B62" w:rsidP="002A6B62">
            <w:r w:rsidRPr="00B66981">
              <w:t>Jamie Parks</w:t>
            </w:r>
          </w:p>
        </w:tc>
        <w:tc>
          <w:tcPr>
            <w:tcW w:w="1908" w:type="pct"/>
          </w:tcPr>
          <w:p w:rsidR="002A6B62" w:rsidRPr="00B66981" w:rsidRDefault="002A6B62" w:rsidP="002A6B62">
            <w:r w:rsidRPr="00B66981">
              <w:t>Vice Chair, Research Sub-Committee chair</w:t>
            </w:r>
          </w:p>
        </w:tc>
      </w:tr>
      <w:tr w:rsidR="002A6B62" w:rsidRPr="00B66981" w:rsidTr="002A6B62">
        <w:tc>
          <w:tcPr>
            <w:tcW w:w="1891" w:type="pct"/>
          </w:tcPr>
          <w:p w:rsidR="002A6B62" w:rsidRPr="00B66981" w:rsidRDefault="002A6B62" w:rsidP="002A6B62">
            <w:r>
              <w:t>AP010:</w:t>
            </w:r>
            <w:r w:rsidRPr="00B66981">
              <w:t xml:space="preserve"> Transit Management and Performance</w:t>
            </w:r>
          </w:p>
        </w:tc>
        <w:tc>
          <w:tcPr>
            <w:tcW w:w="1201" w:type="pct"/>
          </w:tcPr>
          <w:p w:rsidR="002A6B62" w:rsidRPr="00B66981" w:rsidRDefault="002A6B62" w:rsidP="002A6B62">
            <w:r>
              <w:t>Christopher Pangilinan</w:t>
            </w:r>
          </w:p>
        </w:tc>
        <w:tc>
          <w:tcPr>
            <w:tcW w:w="1908" w:type="pct"/>
          </w:tcPr>
          <w:p w:rsidR="002A6B62" w:rsidRPr="00B66981" w:rsidRDefault="002A6B62" w:rsidP="002A6B62">
            <w:r w:rsidRPr="00B66981">
              <w:t>Member</w:t>
            </w:r>
          </w:p>
        </w:tc>
      </w:tr>
      <w:tr w:rsidR="002A6B62" w:rsidRPr="00B66981" w:rsidTr="002A6B62">
        <w:tc>
          <w:tcPr>
            <w:tcW w:w="1891" w:type="pct"/>
          </w:tcPr>
          <w:p w:rsidR="002A6B62" w:rsidRPr="00B66981" w:rsidRDefault="002A6B62" w:rsidP="002A6B62">
            <w:r w:rsidRPr="00B66981">
              <w:t>AP015</w:t>
            </w:r>
            <w:r>
              <w:t>:</w:t>
            </w:r>
            <w:r w:rsidRPr="00B66981">
              <w:t xml:space="preserve"> Transit Capacity and Quality of Service</w:t>
            </w:r>
          </w:p>
        </w:tc>
        <w:tc>
          <w:tcPr>
            <w:tcW w:w="1201" w:type="pct"/>
          </w:tcPr>
          <w:p w:rsidR="002A6B62" w:rsidRPr="00B66981" w:rsidRDefault="002A6B62" w:rsidP="002A6B62">
            <w:r w:rsidRPr="00B66981">
              <w:t>Teo Wickland</w:t>
            </w:r>
          </w:p>
        </w:tc>
        <w:tc>
          <w:tcPr>
            <w:tcW w:w="1908" w:type="pct"/>
          </w:tcPr>
          <w:p w:rsidR="002A6B62" w:rsidRPr="00B66981" w:rsidRDefault="002A6B62" w:rsidP="002A6B62">
            <w:r w:rsidRPr="00B66981">
              <w:t>Young Member</w:t>
            </w:r>
          </w:p>
        </w:tc>
      </w:tr>
      <w:tr w:rsidR="002A6B62" w:rsidRPr="00B66981" w:rsidTr="002A6B62">
        <w:tc>
          <w:tcPr>
            <w:tcW w:w="1891" w:type="pct"/>
            <w:vMerge w:val="restart"/>
          </w:tcPr>
          <w:p w:rsidR="002A6B62" w:rsidRPr="00B66981" w:rsidRDefault="002A6B62" w:rsidP="002A6B62">
            <w:r w:rsidRPr="00B66981">
              <w:t>AP045</w:t>
            </w:r>
            <w:r>
              <w:t>:</w:t>
            </w:r>
            <w:r w:rsidRPr="00B66981">
              <w:t xml:space="preserve"> Intermodal Transfer Facilities</w:t>
            </w:r>
          </w:p>
        </w:tc>
        <w:tc>
          <w:tcPr>
            <w:tcW w:w="1201" w:type="pct"/>
          </w:tcPr>
          <w:p w:rsidR="002A6B62" w:rsidRPr="00B66981" w:rsidRDefault="002A6B62" w:rsidP="002A6B62">
            <w:r w:rsidRPr="00B66981">
              <w:t>Paul Supawanich</w:t>
            </w:r>
          </w:p>
        </w:tc>
        <w:tc>
          <w:tcPr>
            <w:tcW w:w="1908" w:type="pct"/>
          </w:tcPr>
          <w:p w:rsidR="002A6B62" w:rsidRPr="00B66981" w:rsidRDefault="002A6B62" w:rsidP="002A6B62">
            <w:r w:rsidRPr="00B66981">
              <w:t>Young Member, Communications Coordinator</w:t>
            </w:r>
          </w:p>
        </w:tc>
      </w:tr>
      <w:tr w:rsidR="002A6B62" w:rsidRPr="00B66981" w:rsidTr="002A6B62">
        <w:tc>
          <w:tcPr>
            <w:tcW w:w="1891" w:type="pct"/>
            <w:vMerge/>
          </w:tcPr>
          <w:p w:rsidR="002A6B62" w:rsidRPr="00B66981" w:rsidRDefault="002A6B62" w:rsidP="002A6B62"/>
        </w:tc>
        <w:tc>
          <w:tcPr>
            <w:tcW w:w="1201" w:type="pct"/>
          </w:tcPr>
          <w:p w:rsidR="002A6B62" w:rsidRPr="00B66981" w:rsidRDefault="002A6B62" w:rsidP="002A6B62">
            <w:r w:rsidRPr="00B66981">
              <w:t>Anthony Loui</w:t>
            </w:r>
          </w:p>
        </w:tc>
        <w:tc>
          <w:tcPr>
            <w:tcW w:w="1908" w:type="pct"/>
          </w:tcPr>
          <w:p w:rsidR="002A6B62" w:rsidRPr="00B66981" w:rsidRDefault="002A6B62" w:rsidP="002A6B62">
            <w:r w:rsidRPr="00B66981">
              <w:t>Art and Design Excellence in Transportation Sub-Committee Chair</w:t>
            </w:r>
          </w:p>
        </w:tc>
      </w:tr>
      <w:tr w:rsidR="002A6B62" w:rsidRPr="00B66981" w:rsidTr="002A6B62">
        <w:tc>
          <w:tcPr>
            <w:tcW w:w="1891" w:type="pct"/>
          </w:tcPr>
          <w:p w:rsidR="002A6B62" w:rsidRPr="00B66981" w:rsidRDefault="002A6B62" w:rsidP="002A6B62">
            <w:r w:rsidRPr="00B66981">
              <w:t>AP065</w:t>
            </w:r>
            <w:r>
              <w:t>:</w:t>
            </w:r>
            <w:r w:rsidRPr="00B66981">
              <w:t xml:space="preserve"> Rail Transit Systems</w:t>
            </w:r>
          </w:p>
        </w:tc>
        <w:tc>
          <w:tcPr>
            <w:tcW w:w="1201" w:type="pct"/>
          </w:tcPr>
          <w:p w:rsidR="002A6B62" w:rsidRPr="00B66981" w:rsidRDefault="002A6B62" w:rsidP="002A6B62">
            <w:r w:rsidRPr="00B66981">
              <w:t>Brendan Porter</w:t>
            </w:r>
          </w:p>
        </w:tc>
        <w:tc>
          <w:tcPr>
            <w:tcW w:w="1908" w:type="pct"/>
          </w:tcPr>
          <w:p w:rsidR="002A6B62" w:rsidRPr="00B66981" w:rsidRDefault="002A6B62" w:rsidP="002A6B62">
            <w:r w:rsidRPr="00B66981">
              <w:t>Member</w:t>
            </w:r>
          </w:p>
        </w:tc>
      </w:tr>
      <w:tr w:rsidR="002A6B62" w:rsidRPr="00B66981" w:rsidTr="002A6B62">
        <w:tc>
          <w:tcPr>
            <w:tcW w:w="1891" w:type="pct"/>
          </w:tcPr>
          <w:p w:rsidR="002A6B62" w:rsidRPr="00B66981" w:rsidRDefault="002A6B62" w:rsidP="002A6B62">
            <w:r w:rsidRPr="00B66981">
              <w:t>AP070</w:t>
            </w:r>
            <w:r>
              <w:t>:</w:t>
            </w:r>
            <w:r w:rsidRPr="00B66981">
              <w:t xml:space="preserve"> Commuter Rail Transportation</w:t>
            </w:r>
          </w:p>
        </w:tc>
        <w:tc>
          <w:tcPr>
            <w:tcW w:w="1201" w:type="pct"/>
          </w:tcPr>
          <w:p w:rsidR="002A6B62" w:rsidRPr="00B66981" w:rsidRDefault="002A6B62" w:rsidP="002A6B62">
            <w:r>
              <w:t>Brendan Porter</w:t>
            </w:r>
            <w:r w:rsidRPr="00B66981">
              <w:t xml:space="preserve"> </w:t>
            </w:r>
          </w:p>
        </w:tc>
        <w:tc>
          <w:tcPr>
            <w:tcW w:w="1908" w:type="pct"/>
          </w:tcPr>
          <w:p w:rsidR="002A6B62" w:rsidRPr="00B66981" w:rsidRDefault="002A6B62" w:rsidP="002A6B62">
            <w:r w:rsidRPr="00B66981">
              <w:t>Member</w:t>
            </w:r>
          </w:p>
        </w:tc>
      </w:tr>
      <w:tr w:rsidR="002A6B62" w:rsidRPr="00B66981" w:rsidTr="002A6B62">
        <w:tc>
          <w:tcPr>
            <w:tcW w:w="1891" w:type="pct"/>
          </w:tcPr>
          <w:p w:rsidR="002A6B62" w:rsidRPr="00B66981" w:rsidRDefault="002A6B62" w:rsidP="002A6B62">
            <w:r w:rsidRPr="00B66981">
              <w:t>AP075</w:t>
            </w:r>
            <w:r>
              <w:t>:</w:t>
            </w:r>
            <w:r w:rsidRPr="00B66981">
              <w:t xml:space="preserve"> Light Rail Transit Committee</w:t>
            </w:r>
          </w:p>
        </w:tc>
        <w:tc>
          <w:tcPr>
            <w:tcW w:w="1201" w:type="pct"/>
          </w:tcPr>
          <w:p w:rsidR="002A6B62" w:rsidRPr="00B66981" w:rsidRDefault="002A6B62" w:rsidP="002A6B62">
            <w:r w:rsidRPr="00B66981">
              <w:t>Anthony Loui</w:t>
            </w:r>
          </w:p>
        </w:tc>
        <w:tc>
          <w:tcPr>
            <w:tcW w:w="1908" w:type="pct"/>
          </w:tcPr>
          <w:p w:rsidR="002A6B62" w:rsidRPr="00B66981" w:rsidRDefault="002A6B62" w:rsidP="002A6B62">
            <w:r w:rsidRPr="00B66981">
              <w:t>Member</w:t>
            </w:r>
          </w:p>
        </w:tc>
      </w:tr>
      <w:tr w:rsidR="002A6B62" w:rsidRPr="00B66981" w:rsidTr="002A6B62">
        <w:tc>
          <w:tcPr>
            <w:tcW w:w="1891" w:type="pct"/>
          </w:tcPr>
          <w:p w:rsidR="002A6B62" w:rsidRPr="00B66981" w:rsidRDefault="002A6B62" w:rsidP="002A6B62">
            <w:r w:rsidRPr="00B66981">
              <w:t>AR010</w:t>
            </w:r>
            <w:r>
              <w:t>:</w:t>
            </w:r>
            <w:r w:rsidRPr="00B66981">
              <w:t xml:space="preserve"> Intercity Passenger Rail Committee</w:t>
            </w:r>
          </w:p>
        </w:tc>
        <w:tc>
          <w:tcPr>
            <w:tcW w:w="1201" w:type="pct"/>
          </w:tcPr>
          <w:p w:rsidR="002A6B62" w:rsidRPr="00B66981" w:rsidRDefault="002A6B62" w:rsidP="002A6B62">
            <w:r w:rsidRPr="00B66981">
              <w:t>Malcolm Kenton</w:t>
            </w:r>
          </w:p>
        </w:tc>
        <w:tc>
          <w:tcPr>
            <w:tcW w:w="1908" w:type="pct"/>
          </w:tcPr>
          <w:p w:rsidR="002A6B62" w:rsidRPr="00B66981" w:rsidRDefault="002A6B62" w:rsidP="002A6B62">
            <w:r w:rsidRPr="00B66981">
              <w:t>Assistant Newsletter Editor</w:t>
            </w:r>
          </w:p>
        </w:tc>
      </w:tr>
      <w:tr w:rsidR="002A6B62" w:rsidRPr="00B66981" w:rsidTr="002A6B62">
        <w:tc>
          <w:tcPr>
            <w:tcW w:w="1891" w:type="pct"/>
          </w:tcPr>
          <w:p w:rsidR="002A6B62" w:rsidRPr="00B66981" w:rsidRDefault="002A6B62" w:rsidP="002A6B62">
            <w:r w:rsidRPr="00B66981">
              <w:t>AW00</w:t>
            </w:r>
            <w:r>
              <w:t>:</w:t>
            </w:r>
            <w:r w:rsidRPr="00B66981">
              <w:t xml:space="preserve"> Marine Group</w:t>
            </w:r>
          </w:p>
        </w:tc>
        <w:tc>
          <w:tcPr>
            <w:tcW w:w="1201" w:type="pct"/>
          </w:tcPr>
          <w:p w:rsidR="002A6B62" w:rsidRPr="00B66981" w:rsidRDefault="002A6B62" w:rsidP="002A6B62">
            <w:r w:rsidRPr="00B66981">
              <w:t>Eric Shen</w:t>
            </w:r>
          </w:p>
        </w:tc>
        <w:tc>
          <w:tcPr>
            <w:tcW w:w="1908" w:type="pct"/>
          </w:tcPr>
          <w:p w:rsidR="002A6B62" w:rsidRPr="00B66981" w:rsidRDefault="002A6B62" w:rsidP="002A6B62">
            <w:r w:rsidRPr="00B66981">
              <w:t>Member</w:t>
            </w:r>
          </w:p>
        </w:tc>
      </w:tr>
      <w:tr w:rsidR="002A6B62" w:rsidRPr="00B66981" w:rsidTr="002A6B62">
        <w:tc>
          <w:tcPr>
            <w:tcW w:w="1891" w:type="pct"/>
          </w:tcPr>
          <w:p w:rsidR="002A6B62" w:rsidRPr="00B66981" w:rsidRDefault="002A6B62" w:rsidP="002A6B62">
            <w:r w:rsidRPr="00B66981">
              <w:t>AW010</w:t>
            </w:r>
            <w:r>
              <w:t>:</w:t>
            </w:r>
            <w:r w:rsidRPr="00B66981">
              <w:t xml:space="preserve"> Ports &amp; Channels Committee</w:t>
            </w:r>
          </w:p>
        </w:tc>
        <w:tc>
          <w:tcPr>
            <w:tcW w:w="1201" w:type="pct"/>
          </w:tcPr>
          <w:p w:rsidR="002A6B62" w:rsidRPr="00B66981" w:rsidRDefault="002A6B62" w:rsidP="002A6B62">
            <w:r w:rsidRPr="00B66981">
              <w:t>Eric Shen</w:t>
            </w:r>
          </w:p>
        </w:tc>
        <w:tc>
          <w:tcPr>
            <w:tcW w:w="1908" w:type="pct"/>
          </w:tcPr>
          <w:p w:rsidR="002A6B62" w:rsidRPr="00B66981" w:rsidRDefault="002A6B62" w:rsidP="002A6B62">
            <w:r w:rsidRPr="00B66981">
              <w:t>Chair</w:t>
            </w:r>
          </w:p>
        </w:tc>
      </w:tr>
      <w:tr w:rsidR="002A6B62" w:rsidRPr="00B66981" w:rsidTr="002A6B62">
        <w:tc>
          <w:tcPr>
            <w:tcW w:w="1891" w:type="pct"/>
          </w:tcPr>
          <w:p w:rsidR="002A6B62" w:rsidRPr="00B66981" w:rsidRDefault="002A6B62" w:rsidP="002A6B62">
            <w:r w:rsidRPr="00B66981">
              <w:t>A0020T</w:t>
            </w:r>
            <w:r>
              <w:t>:</w:t>
            </w:r>
            <w:r w:rsidRPr="00B66981">
              <w:t xml:space="preserve"> Special Task Force on  Climate Change</w:t>
            </w:r>
          </w:p>
        </w:tc>
        <w:tc>
          <w:tcPr>
            <w:tcW w:w="1201" w:type="pct"/>
          </w:tcPr>
          <w:p w:rsidR="002A6B62" w:rsidRPr="00B66981" w:rsidRDefault="002A6B62" w:rsidP="002A6B62">
            <w:r w:rsidRPr="00B66981">
              <w:t>Catherine Cagle</w:t>
            </w:r>
          </w:p>
        </w:tc>
        <w:tc>
          <w:tcPr>
            <w:tcW w:w="1908" w:type="pct"/>
          </w:tcPr>
          <w:p w:rsidR="002A6B62" w:rsidRPr="00B66981" w:rsidRDefault="002A6B62" w:rsidP="002A6B62">
            <w:r w:rsidRPr="00B66981">
              <w:t>Member</w:t>
            </w:r>
          </w:p>
        </w:tc>
      </w:tr>
      <w:tr w:rsidR="002A6B62" w:rsidRPr="00B66981" w:rsidTr="002A6B62">
        <w:tc>
          <w:tcPr>
            <w:tcW w:w="1891" w:type="pct"/>
          </w:tcPr>
          <w:p w:rsidR="002A6B62" w:rsidRPr="00B66981" w:rsidRDefault="002A6B62" w:rsidP="002A6B62">
            <w:r w:rsidRPr="00B66981">
              <w:t>A0040T</w:t>
            </w:r>
            <w:r>
              <w:t>:</w:t>
            </w:r>
            <w:r w:rsidRPr="00B66981">
              <w:t xml:space="preserve"> Young Members Council </w:t>
            </w:r>
          </w:p>
        </w:tc>
        <w:tc>
          <w:tcPr>
            <w:tcW w:w="1201" w:type="pct"/>
          </w:tcPr>
          <w:p w:rsidR="002A6B62" w:rsidRPr="00B66981" w:rsidRDefault="002A6B62" w:rsidP="002A6B62">
            <w:r w:rsidRPr="00B66981">
              <w:t>Christopher Pangilinan</w:t>
            </w:r>
          </w:p>
        </w:tc>
        <w:tc>
          <w:tcPr>
            <w:tcW w:w="1908" w:type="pct"/>
          </w:tcPr>
          <w:p w:rsidR="002A6B62" w:rsidRPr="00B66981" w:rsidRDefault="002A6B62" w:rsidP="002A6B62">
            <w:r w:rsidRPr="00B66981">
              <w:t xml:space="preserve">Public Transportation </w:t>
            </w:r>
            <w:r>
              <w:t>Sub-Committee</w:t>
            </w:r>
            <w:r w:rsidRPr="00B66981">
              <w:t xml:space="preserve"> Co-Chair</w:t>
            </w:r>
          </w:p>
        </w:tc>
      </w:tr>
    </w:tbl>
    <w:p w:rsidR="006F402A" w:rsidRDefault="006F402A" w:rsidP="002A6B62">
      <w:pPr>
        <w:pStyle w:val="Heading1"/>
        <w:jc w:val="both"/>
      </w:pPr>
    </w:p>
    <w:p w:rsidR="006F402A" w:rsidRDefault="006F402A" w:rsidP="006F402A">
      <w:pPr>
        <w:rPr>
          <w:rFonts w:asciiTheme="majorHAnsi" w:eastAsiaTheme="majorEastAsia" w:hAnsiTheme="majorHAnsi" w:cstheme="majorBidi"/>
          <w:color w:val="365F91" w:themeColor="accent1" w:themeShade="BF"/>
          <w:sz w:val="28"/>
          <w:szCs w:val="28"/>
        </w:rPr>
      </w:pPr>
      <w:r>
        <w:br w:type="page"/>
      </w:r>
    </w:p>
    <w:p w:rsidR="002A6B62" w:rsidRDefault="002A6B62" w:rsidP="002A6B62">
      <w:pPr>
        <w:pStyle w:val="Heading1"/>
        <w:jc w:val="both"/>
      </w:pPr>
      <w:bookmarkStart w:id="11" w:name="_Toc389139282"/>
      <w:r>
        <w:lastRenderedPageBreak/>
        <w:t>Leadership Roles outside of TRB</w:t>
      </w:r>
      <w:bookmarkEnd w:id="11"/>
    </w:p>
    <w:p w:rsidR="002A6B62" w:rsidRDefault="002A6B62" w:rsidP="002A6B62">
      <w:pPr>
        <w:jc w:val="both"/>
      </w:pPr>
    </w:p>
    <w:tbl>
      <w:tblPr>
        <w:tblStyle w:val="TableGrid"/>
        <w:tblW w:w="10207" w:type="dxa"/>
        <w:tblInd w:w="-34" w:type="dxa"/>
        <w:tblLook w:val="04A0"/>
      </w:tblPr>
      <w:tblGrid>
        <w:gridCol w:w="2410"/>
        <w:gridCol w:w="1985"/>
        <w:gridCol w:w="5812"/>
      </w:tblGrid>
      <w:tr w:rsidR="002A6B62" w:rsidRPr="00306863" w:rsidTr="002A6B62">
        <w:tc>
          <w:tcPr>
            <w:tcW w:w="2410" w:type="dxa"/>
          </w:tcPr>
          <w:p w:rsidR="002A6B62" w:rsidRPr="00306863" w:rsidRDefault="002A6B62" w:rsidP="002A6B62">
            <w:pPr>
              <w:rPr>
                <w:b/>
              </w:rPr>
            </w:pPr>
            <w:r w:rsidRPr="00306863">
              <w:rPr>
                <w:b/>
              </w:rPr>
              <w:t>Organization</w:t>
            </w:r>
          </w:p>
        </w:tc>
        <w:tc>
          <w:tcPr>
            <w:tcW w:w="1985" w:type="dxa"/>
          </w:tcPr>
          <w:p w:rsidR="002A6B62" w:rsidRPr="00306863" w:rsidRDefault="002A6B62" w:rsidP="002A6B62">
            <w:pPr>
              <w:rPr>
                <w:b/>
              </w:rPr>
            </w:pPr>
            <w:r w:rsidRPr="00306863">
              <w:rPr>
                <w:b/>
              </w:rPr>
              <w:t>Contact</w:t>
            </w:r>
          </w:p>
        </w:tc>
        <w:tc>
          <w:tcPr>
            <w:tcW w:w="5812" w:type="dxa"/>
          </w:tcPr>
          <w:p w:rsidR="002A6B62" w:rsidRPr="00306863" w:rsidRDefault="002A6B62" w:rsidP="002A6B62">
            <w:pPr>
              <w:rPr>
                <w:b/>
              </w:rPr>
            </w:pPr>
            <w:r w:rsidRPr="00306863">
              <w:rPr>
                <w:b/>
              </w:rPr>
              <w:t>Position</w:t>
            </w:r>
          </w:p>
        </w:tc>
      </w:tr>
      <w:tr w:rsidR="002A6B62" w:rsidRPr="009E4D89" w:rsidTr="002A6B62">
        <w:tc>
          <w:tcPr>
            <w:tcW w:w="2410" w:type="dxa"/>
            <w:vMerge w:val="restart"/>
          </w:tcPr>
          <w:p w:rsidR="002A6B62" w:rsidRPr="009E4D89" w:rsidRDefault="002A6B62" w:rsidP="002A6B62">
            <w:r w:rsidRPr="009E4D89">
              <w:t>WTS</w:t>
            </w:r>
          </w:p>
        </w:tc>
        <w:tc>
          <w:tcPr>
            <w:tcW w:w="1985" w:type="dxa"/>
          </w:tcPr>
          <w:p w:rsidR="002A6B62" w:rsidRPr="009E4D89" w:rsidRDefault="002A6B62" w:rsidP="002A6B62">
            <w:r>
              <w:t>Rina Cutler</w:t>
            </w:r>
          </w:p>
        </w:tc>
        <w:tc>
          <w:tcPr>
            <w:tcW w:w="5812" w:type="dxa"/>
          </w:tcPr>
          <w:p w:rsidR="002A6B62" w:rsidRPr="009E4D89" w:rsidRDefault="002A6B62" w:rsidP="002A6B62">
            <w:r>
              <w:t>Treasurer, International Board of Directors</w:t>
            </w:r>
          </w:p>
        </w:tc>
      </w:tr>
      <w:tr w:rsidR="002A6B62" w:rsidRPr="009E4D89" w:rsidTr="002A6B62">
        <w:tc>
          <w:tcPr>
            <w:tcW w:w="2410" w:type="dxa"/>
            <w:vMerge/>
          </w:tcPr>
          <w:p w:rsidR="002A6B62" w:rsidRPr="009E4D89" w:rsidRDefault="002A6B62" w:rsidP="002A6B62"/>
        </w:tc>
        <w:tc>
          <w:tcPr>
            <w:tcW w:w="1985" w:type="dxa"/>
          </w:tcPr>
          <w:p w:rsidR="002A6B62" w:rsidRPr="009E4D89" w:rsidRDefault="002A6B62" w:rsidP="002A6B62">
            <w:r w:rsidRPr="009E4D89">
              <w:t>Eric Shen</w:t>
            </w:r>
          </w:p>
        </w:tc>
        <w:tc>
          <w:tcPr>
            <w:tcW w:w="5812" w:type="dxa"/>
          </w:tcPr>
          <w:p w:rsidR="002A6B62" w:rsidRPr="009E4D89" w:rsidRDefault="002A6B62" w:rsidP="002A6B62">
            <w:r w:rsidRPr="009E4D89">
              <w:t>LA Chapter, Board of Directors</w:t>
            </w:r>
          </w:p>
        </w:tc>
      </w:tr>
      <w:tr w:rsidR="002A6B62" w:rsidRPr="009E4D89" w:rsidTr="002A6B62">
        <w:tc>
          <w:tcPr>
            <w:tcW w:w="2410" w:type="dxa"/>
            <w:vMerge/>
          </w:tcPr>
          <w:p w:rsidR="002A6B62" w:rsidRPr="009E4D89" w:rsidRDefault="002A6B62" w:rsidP="002A6B62"/>
        </w:tc>
        <w:tc>
          <w:tcPr>
            <w:tcW w:w="1985" w:type="dxa"/>
          </w:tcPr>
          <w:p w:rsidR="002A6B62" w:rsidRPr="009E4D89" w:rsidRDefault="002A6B62" w:rsidP="002A6B62">
            <w:r>
              <w:t>Andrea d'Amato</w:t>
            </w:r>
          </w:p>
        </w:tc>
        <w:tc>
          <w:tcPr>
            <w:tcW w:w="5812" w:type="dxa"/>
          </w:tcPr>
          <w:p w:rsidR="002A6B62" w:rsidRPr="009E4D89" w:rsidRDefault="002A6B62" w:rsidP="002A6B62">
            <w:r>
              <w:t>Former Board Member &amp; Advisory Member</w:t>
            </w:r>
          </w:p>
        </w:tc>
      </w:tr>
      <w:tr w:rsidR="002A6B62" w:rsidRPr="009E4D89" w:rsidTr="002A6B62">
        <w:tc>
          <w:tcPr>
            <w:tcW w:w="2410" w:type="dxa"/>
            <w:vMerge/>
          </w:tcPr>
          <w:p w:rsidR="002A6B62" w:rsidRPr="009E4D89" w:rsidRDefault="002A6B62" w:rsidP="002A6B62"/>
        </w:tc>
        <w:tc>
          <w:tcPr>
            <w:tcW w:w="1985" w:type="dxa"/>
          </w:tcPr>
          <w:p w:rsidR="002A6B62" w:rsidRPr="009E4D89" w:rsidRDefault="002A6B62" w:rsidP="002A6B62">
            <w:r w:rsidRPr="009E4D89">
              <w:t>Danielle Elkins</w:t>
            </w:r>
          </w:p>
        </w:tc>
        <w:tc>
          <w:tcPr>
            <w:tcW w:w="5812" w:type="dxa"/>
          </w:tcPr>
          <w:p w:rsidR="002A6B62" w:rsidRPr="009E4D89" w:rsidRDefault="002A6B62" w:rsidP="002A6B62">
            <w:r w:rsidRPr="009E4D89">
              <w:t>International Chapter Circle of Excellence Committee</w:t>
            </w:r>
          </w:p>
        </w:tc>
      </w:tr>
      <w:tr w:rsidR="002A6B62" w:rsidRPr="009E4D89" w:rsidTr="002A6B62">
        <w:tc>
          <w:tcPr>
            <w:tcW w:w="2410" w:type="dxa"/>
          </w:tcPr>
          <w:p w:rsidR="002A6B62" w:rsidRPr="009E4D89" w:rsidRDefault="002A6B62" w:rsidP="002A6B62">
            <w:r w:rsidRPr="009E4D89">
              <w:t>SHRP-2</w:t>
            </w:r>
          </w:p>
        </w:tc>
        <w:tc>
          <w:tcPr>
            <w:tcW w:w="1985" w:type="dxa"/>
          </w:tcPr>
          <w:p w:rsidR="002A6B62" w:rsidRPr="009E4D89" w:rsidRDefault="002A6B62" w:rsidP="002A6B62">
            <w:r w:rsidRPr="009E4D89">
              <w:t xml:space="preserve">Mark Muriello </w:t>
            </w:r>
          </w:p>
        </w:tc>
        <w:tc>
          <w:tcPr>
            <w:tcW w:w="5812" w:type="dxa"/>
          </w:tcPr>
          <w:p w:rsidR="002A6B62" w:rsidRPr="009E4D89" w:rsidRDefault="002A6B62" w:rsidP="002A6B62">
            <w:r w:rsidRPr="009E4D89">
              <w:t>Vice Chair, Reliability Focus Area</w:t>
            </w:r>
          </w:p>
        </w:tc>
      </w:tr>
      <w:tr w:rsidR="002A6B62" w:rsidRPr="009E4D89" w:rsidTr="002A6B62">
        <w:tc>
          <w:tcPr>
            <w:tcW w:w="2410" w:type="dxa"/>
          </w:tcPr>
          <w:p w:rsidR="002A6B62" w:rsidRPr="009E4D89" w:rsidRDefault="002A6B62" w:rsidP="002A6B62">
            <w:r w:rsidRPr="009E4D89">
              <w:t>E-Z Pass Group</w:t>
            </w:r>
          </w:p>
        </w:tc>
        <w:tc>
          <w:tcPr>
            <w:tcW w:w="1985" w:type="dxa"/>
          </w:tcPr>
          <w:p w:rsidR="002A6B62" w:rsidRPr="009E4D89" w:rsidRDefault="002A6B62" w:rsidP="002A6B62">
            <w:r w:rsidRPr="009E4D89">
              <w:t>Mark Muriello</w:t>
            </w:r>
          </w:p>
        </w:tc>
        <w:tc>
          <w:tcPr>
            <w:tcW w:w="5812" w:type="dxa"/>
          </w:tcPr>
          <w:p w:rsidR="002A6B62" w:rsidRPr="009E4D89" w:rsidRDefault="002A6B62" w:rsidP="002A6B62">
            <w:r w:rsidRPr="009E4D89">
              <w:t>Board Member</w:t>
            </w:r>
          </w:p>
        </w:tc>
      </w:tr>
      <w:tr w:rsidR="002A6B62" w:rsidRPr="009E4D89" w:rsidTr="002A6B62">
        <w:tc>
          <w:tcPr>
            <w:tcW w:w="2410" w:type="dxa"/>
          </w:tcPr>
          <w:p w:rsidR="002A6B62" w:rsidRPr="009E4D89" w:rsidRDefault="002A6B62" w:rsidP="002A6B62">
            <w:r w:rsidRPr="009E4D89">
              <w:t>Alliance for Tolling Interoperability</w:t>
            </w:r>
          </w:p>
        </w:tc>
        <w:tc>
          <w:tcPr>
            <w:tcW w:w="1985" w:type="dxa"/>
          </w:tcPr>
          <w:p w:rsidR="002A6B62" w:rsidRPr="009E4D89" w:rsidRDefault="002A6B62" w:rsidP="002A6B62">
            <w:r w:rsidRPr="009E4D89">
              <w:t>Mark Muriello</w:t>
            </w:r>
          </w:p>
        </w:tc>
        <w:tc>
          <w:tcPr>
            <w:tcW w:w="5812" w:type="dxa"/>
          </w:tcPr>
          <w:p w:rsidR="002A6B62" w:rsidRPr="009E4D89" w:rsidRDefault="002A6B62" w:rsidP="002A6B62">
            <w:r w:rsidRPr="009E4D89">
              <w:t>Board Member</w:t>
            </w:r>
          </w:p>
        </w:tc>
      </w:tr>
      <w:tr w:rsidR="002A6B62" w:rsidRPr="009E4D89" w:rsidTr="002A6B62">
        <w:tc>
          <w:tcPr>
            <w:tcW w:w="2410" w:type="dxa"/>
          </w:tcPr>
          <w:p w:rsidR="002A6B62" w:rsidRPr="009E4D89" w:rsidRDefault="002A6B62" w:rsidP="002A6B62">
            <w:r w:rsidRPr="009E4D89">
              <w:t>I-95 Corridor Coalition</w:t>
            </w:r>
          </w:p>
        </w:tc>
        <w:tc>
          <w:tcPr>
            <w:tcW w:w="1985" w:type="dxa"/>
          </w:tcPr>
          <w:p w:rsidR="002A6B62" w:rsidRPr="009E4D89" w:rsidRDefault="002A6B62" w:rsidP="002A6B62">
            <w:r w:rsidRPr="009E4D89">
              <w:t>Mark Muriello</w:t>
            </w:r>
          </w:p>
        </w:tc>
        <w:tc>
          <w:tcPr>
            <w:tcW w:w="5812" w:type="dxa"/>
          </w:tcPr>
          <w:p w:rsidR="002A6B62" w:rsidRPr="009E4D89" w:rsidRDefault="002A6B62" w:rsidP="002A6B62">
            <w:r w:rsidRPr="009E4D89">
              <w:t>Co-Chair, Policy and Strategic Planning Committee</w:t>
            </w:r>
          </w:p>
        </w:tc>
      </w:tr>
      <w:tr w:rsidR="002A6B62" w:rsidRPr="009E4D89" w:rsidTr="002A6B62">
        <w:tc>
          <w:tcPr>
            <w:tcW w:w="2410" w:type="dxa"/>
          </w:tcPr>
          <w:p w:rsidR="002A6B62" w:rsidRPr="009E4D89" w:rsidRDefault="002A6B62" w:rsidP="002A6B62">
            <w:r w:rsidRPr="009E4D89">
              <w:t>TRANSCOM</w:t>
            </w:r>
          </w:p>
        </w:tc>
        <w:tc>
          <w:tcPr>
            <w:tcW w:w="1985" w:type="dxa"/>
          </w:tcPr>
          <w:p w:rsidR="002A6B62" w:rsidRPr="009E4D89" w:rsidRDefault="002A6B62" w:rsidP="002A6B62">
            <w:r w:rsidRPr="009E4D89">
              <w:t>Mark Muriello</w:t>
            </w:r>
          </w:p>
        </w:tc>
        <w:tc>
          <w:tcPr>
            <w:tcW w:w="5812" w:type="dxa"/>
          </w:tcPr>
          <w:p w:rsidR="002A6B62" w:rsidRPr="009E4D89" w:rsidRDefault="002A6B62" w:rsidP="002A6B62">
            <w:r w:rsidRPr="009E4D89">
              <w:t>Chair, Technology &amp; Operations Committee</w:t>
            </w:r>
          </w:p>
        </w:tc>
      </w:tr>
      <w:tr w:rsidR="002A6B62" w:rsidRPr="009E4D89" w:rsidTr="002A6B62">
        <w:tc>
          <w:tcPr>
            <w:tcW w:w="2410" w:type="dxa"/>
            <w:vMerge w:val="restart"/>
          </w:tcPr>
          <w:p w:rsidR="002A6B62" w:rsidRPr="009E4D89" w:rsidRDefault="002A6B62" w:rsidP="002A6B62">
            <w:r w:rsidRPr="009E4D89">
              <w:t>ITE</w:t>
            </w:r>
          </w:p>
        </w:tc>
        <w:tc>
          <w:tcPr>
            <w:tcW w:w="1985" w:type="dxa"/>
          </w:tcPr>
          <w:p w:rsidR="002A6B62" w:rsidRPr="009E4D89" w:rsidRDefault="002A6B62" w:rsidP="002A6B62">
            <w:r w:rsidRPr="009E4D89">
              <w:t>John J Kennedy</w:t>
            </w:r>
          </w:p>
        </w:tc>
        <w:tc>
          <w:tcPr>
            <w:tcW w:w="5812" w:type="dxa"/>
          </w:tcPr>
          <w:p w:rsidR="002A6B62" w:rsidRPr="009E4D89" w:rsidRDefault="002A6B62" w:rsidP="002A6B62">
            <w:r w:rsidRPr="009E4D89">
              <w:t>International Vice President</w:t>
            </w:r>
          </w:p>
        </w:tc>
      </w:tr>
      <w:tr w:rsidR="002A6B62" w:rsidRPr="009E4D89" w:rsidTr="002A6B62">
        <w:tc>
          <w:tcPr>
            <w:tcW w:w="2410" w:type="dxa"/>
            <w:vMerge/>
          </w:tcPr>
          <w:p w:rsidR="002A6B62" w:rsidRPr="009E4D89" w:rsidRDefault="002A6B62" w:rsidP="002A6B62"/>
        </w:tc>
        <w:tc>
          <w:tcPr>
            <w:tcW w:w="1985" w:type="dxa"/>
          </w:tcPr>
          <w:p w:rsidR="002A6B62" w:rsidRPr="009E4D89" w:rsidRDefault="002A6B62" w:rsidP="002A6B62">
            <w:r w:rsidRPr="009E4D89">
              <w:t>Ivana Tasic</w:t>
            </w:r>
          </w:p>
        </w:tc>
        <w:tc>
          <w:tcPr>
            <w:tcW w:w="5812" w:type="dxa"/>
          </w:tcPr>
          <w:p w:rsidR="002A6B62" w:rsidRPr="009E4D89" w:rsidRDefault="002A6B62" w:rsidP="002A6B62">
            <w:r w:rsidRPr="009E4D89">
              <w:t>Vice President, University of Utah Student Chapter</w:t>
            </w:r>
          </w:p>
        </w:tc>
      </w:tr>
      <w:tr w:rsidR="002A6B62" w:rsidRPr="009E4D89" w:rsidTr="002A6B62">
        <w:tc>
          <w:tcPr>
            <w:tcW w:w="2410" w:type="dxa"/>
            <w:vMerge w:val="restart"/>
          </w:tcPr>
          <w:p w:rsidR="002A6B62" w:rsidRPr="009E4D89" w:rsidRDefault="002A6B62" w:rsidP="002A6B62">
            <w:r w:rsidRPr="009E4D89">
              <w:t>Young Professionals in Transportation</w:t>
            </w:r>
          </w:p>
        </w:tc>
        <w:tc>
          <w:tcPr>
            <w:tcW w:w="1985" w:type="dxa"/>
          </w:tcPr>
          <w:p w:rsidR="002A6B62" w:rsidRPr="009E4D89" w:rsidRDefault="002A6B62" w:rsidP="002A6B62">
            <w:r w:rsidRPr="009E4D89">
              <w:t>Julia Salinas</w:t>
            </w:r>
          </w:p>
        </w:tc>
        <w:tc>
          <w:tcPr>
            <w:tcW w:w="5812" w:type="dxa"/>
          </w:tcPr>
          <w:p w:rsidR="002A6B62" w:rsidRPr="009E4D89" w:rsidRDefault="002A6B62" w:rsidP="002A6B62">
            <w:r w:rsidRPr="009E4D89">
              <w:t>Member and Founding Board Member, LA Chapter</w:t>
            </w:r>
          </w:p>
        </w:tc>
      </w:tr>
      <w:tr w:rsidR="002A6B62" w:rsidRPr="009E4D89" w:rsidTr="002A6B62">
        <w:tc>
          <w:tcPr>
            <w:tcW w:w="2410" w:type="dxa"/>
            <w:vMerge/>
          </w:tcPr>
          <w:p w:rsidR="002A6B62" w:rsidRPr="009E4D89" w:rsidRDefault="002A6B62" w:rsidP="002A6B62"/>
        </w:tc>
        <w:tc>
          <w:tcPr>
            <w:tcW w:w="1985" w:type="dxa"/>
          </w:tcPr>
          <w:p w:rsidR="002A6B62" w:rsidRPr="009E4D89" w:rsidRDefault="002A6B62" w:rsidP="002A6B62">
            <w:r w:rsidRPr="009E4D89">
              <w:t>Danielle Elkins</w:t>
            </w:r>
          </w:p>
        </w:tc>
        <w:tc>
          <w:tcPr>
            <w:tcW w:w="5812" w:type="dxa"/>
          </w:tcPr>
          <w:p w:rsidR="002A6B62" w:rsidRPr="009E4D89" w:rsidRDefault="002A6B62" w:rsidP="002A6B62">
            <w:r w:rsidRPr="009E4D89">
              <w:t>Chapter Advisor, Atlanta Chapter</w:t>
            </w:r>
          </w:p>
        </w:tc>
      </w:tr>
      <w:tr w:rsidR="002A6B62" w:rsidRPr="009E4D89" w:rsidTr="002A6B62">
        <w:tc>
          <w:tcPr>
            <w:tcW w:w="2410" w:type="dxa"/>
          </w:tcPr>
          <w:p w:rsidR="002A6B62" w:rsidRPr="009E4D89" w:rsidRDefault="002A6B62" w:rsidP="002A6B62">
            <w:r w:rsidRPr="009E4D89">
              <w:t>ASCE</w:t>
            </w:r>
          </w:p>
        </w:tc>
        <w:tc>
          <w:tcPr>
            <w:tcW w:w="1985" w:type="dxa"/>
          </w:tcPr>
          <w:p w:rsidR="002A6B62" w:rsidRPr="009E4D89" w:rsidRDefault="002A6B62" w:rsidP="002A6B62">
            <w:r w:rsidRPr="009E4D89">
              <w:t>Danielle Elkins</w:t>
            </w:r>
          </w:p>
        </w:tc>
        <w:tc>
          <w:tcPr>
            <w:tcW w:w="5812" w:type="dxa"/>
          </w:tcPr>
          <w:p w:rsidR="002A6B62" w:rsidRPr="009E4D89" w:rsidRDefault="002A6B62" w:rsidP="002A6B62">
            <w:r w:rsidRPr="009E4D89">
              <w:t>Legislative Advisor/Report Card Transit Lead &amp; Transportation Reviewer, Georgia Section</w:t>
            </w:r>
          </w:p>
        </w:tc>
      </w:tr>
      <w:tr w:rsidR="008068D3" w:rsidRPr="009E4D89" w:rsidTr="002A6B62">
        <w:tc>
          <w:tcPr>
            <w:tcW w:w="2410" w:type="dxa"/>
            <w:vMerge w:val="restart"/>
          </w:tcPr>
          <w:p w:rsidR="008068D3" w:rsidRPr="009E4D89" w:rsidRDefault="008068D3" w:rsidP="002A6B62">
            <w:r w:rsidRPr="009E4D89">
              <w:t>NACTO</w:t>
            </w:r>
          </w:p>
        </w:tc>
        <w:tc>
          <w:tcPr>
            <w:tcW w:w="1985" w:type="dxa"/>
          </w:tcPr>
          <w:p w:rsidR="008068D3" w:rsidRPr="009E4D89" w:rsidRDefault="008068D3" w:rsidP="002A6B62">
            <w:r>
              <w:t>Rina Cutler</w:t>
            </w:r>
          </w:p>
        </w:tc>
        <w:tc>
          <w:tcPr>
            <w:tcW w:w="5812" w:type="dxa"/>
          </w:tcPr>
          <w:p w:rsidR="008068D3" w:rsidRPr="009E4D89" w:rsidRDefault="008068D3" w:rsidP="002A6B62">
            <w:r>
              <w:t>Vice Chair</w:t>
            </w:r>
          </w:p>
        </w:tc>
      </w:tr>
      <w:tr w:rsidR="008068D3" w:rsidRPr="009E4D89" w:rsidTr="002A6B62">
        <w:tc>
          <w:tcPr>
            <w:tcW w:w="2410" w:type="dxa"/>
            <w:vMerge/>
          </w:tcPr>
          <w:p w:rsidR="008068D3" w:rsidRPr="009E4D89" w:rsidRDefault="008068D3" w:rsidP="002A6B62"/>
        </w:tc>
        <w:tc>
          <w:tcPr>
            <w:tcW w:w="1985" w:type="dxa"/>
          </w:tcPr>
          <w:p w:rsidR="008068D3" w:rsidRDefault="008068D3" w:rsidP="002A6B62">
            <w:r w:rsidRPr="009E4D89">
              <w:t>Jamie Parks</w:t>
            </w:r>
          </w:p>
        </w:tc>
        <w:tc>
          <w:tcPr>
            <w:tcW w:w="5812" w:type="dxa"/>
          </w:tcPr>
          <w:p w:rsidR="008068D3" w:rsidRPr="009E4D89" w:rsidRDefault="008068D3" w:rsidP="002A6B62">
            <w:r w:rsidRPr="009E4D89">
              <w:t>City of Oakland Primary Contact, Urban Street Design Guide Steering Committee</w:t>
            </w:r>
          </w:p>
        </w:tc>
      </w:tr>
      <w:tr w:rsidR="008068D3" w:rsidRPr="009E4D89" w:rsidTr="002A6B62">
        <w:tc>
          <w:tcPr>
            <w:tcW w:w="2410" w:type="dxa"/>
            <w:vMerge/>
          </w:tcPr>
          <w:p w:rsidR="008068D3" w:rsidRPr="009E4D89" w:rsidRDefault="008068D3" w:rsidP="002A6B62"/>
        </w:tc>
        <w:tc>
          <w:tcPr>
            <w:tcW w:w="1985" w:type="dxa"/>
          </w:tcPr>
          <w:p w:rsidR="008068D3" w:rsidRDefault="008068D3" w:rsidP="002A6B62">
            <w:r>
              <w:t>Robert Hicks</w:t>
            </w:r>
          </w:p>
        </w:tc>
        <w:tc>
          <w:tcPr>
            <w:tcW w:w="5812" w:type="dxa"/>
          </w:tcPr>
          <w:p w:rsidR="008068D3" w:rsidRPr="009E4D89" w:rsidRDefault="008068D3" w:rsidP="002A6B62">
            <w:r>
              <w:t>Co-Founder</w:t>
            </w:r>
          </w:p>
        </w:tc>
      </w:tr>
      <w:tr w:rsidR="008068D3" w:rsidRPr="009E4D89" w:rsidTr="002A6B62">
        <w:tc>
          <w:tcPr>
            <w:tcW w:w="2410" w:type="dxa"/>
            <w:vMerge/>
          </w:tcPr>
          <w:p w:rsidR="008068D3" w:rsidRPr="009E4D89" w:rsidRDefault="008068D3" w:rsidP="002A6B62"/>
        </w:tc>
        <w:tc>
          <w:tcPr>
            <w:tcW w:w="1985" w:type="dxa"/>
          </w:tcPr>
          <w:p w:rsidR="008068D3" w:rsidRPr="009E4D89" w:rsidRDefault="008068D3" w:rsidP="002A6B62">
            <w:r w:rsidRPr="009E4D89">
              <w:t>Linda Bailey</w:t>
            </w:r>
          </w:p>
        </w:tc>
        <w:tc>
          <w:tcPr>
            <w:tcW w:w="5812" w:type="dxa"/>
          </w:tcPr>
          <w:p w:rsidR="008068D3" w:rsidRPr="009E4D89" w:rsidRDefault="008068D3" w:rsidP="002A6B62">
            <w:r w:rsidRPr="009E4D89">
              <w:t>Executive Director</w:t>
            </w:r>
          </w:p>
        </w:tc>
      </w:tr>
      <w:tr w:rsidR="002A6B62" w:rsidRPr="009E4D89" w:rsidTr="002A6B62">
        <w:tc>
          <w:tcPr>
            <w:tcW w:w="2410" w:type="dxa"/>
          </w:tcPr>
          <w:p w:rsidR="002A6B62" w:rsidRPr="009E4D89" w:rsidRDefault="002A6B62" w:rsidP="002A6B62">
            <w:r w:rsidRPr="009E4D89">
              <w:t>USDOT</w:t>
            </w:r>
          </w:p>
        </w:tc>
        <w:tc>
          <w:tcPr>
            <w:tcW w:w="1985" w:type="dxa"/>
          </w:tcPr>
          <w:p w:rsidR="002A6B62" w:rsidRPr="009E4D89" w:rsidRDefault="002A6B62" w:rsidP="002A6B62">
            <w:r w:rsidRPr="009E4D89">
              <w:t>Robert Hicks</w:t>
            </w:r>
          </w:p>
        </w:tc>
        <w:tc>
          <w:tcPr>
            <w:tcW w:w="5812" w:type="dxa"/>
          </w:tcPr>
          <w:p w:rsidR="002A6B62" w:rsidRPr="009E4D89" w:rsidRDefault="002A6B62" w:rsidP="002A6B62">
            <w:r w:rsidRPr="009E4D89">
              <w:t>Full Time consulting in Secretary’s Office</w:t>
            </w:r>
          </w:p>
        </w:tc>
      </w:tr>
      <w:tr w:rsidR="002A6B62" w:rsidRPr="009E4D89" w:rsidTr="002A6B62">
        <w:tc>
          <w:tcPr>
            <w:tcW w:w="2410" w:type="dxa"/>
          </w:tcPr>
          <w:p w:rsidR="002A6B62" w:rsidRPr="009E4D89" w:rsidRDefault="002A6B62" w:rsidP="002A6B62">
            <w:r w:rsidRPr="009E4D89">
              <w:t>Polis</w:t>
            </w:r>
          </w:p>
        </w:tc>
        <w:tc>
          <w:tcPr>
            <w:tcW w:w="1985" w:type="dxa"/>
          </w:tcPr>
          <w:p w:rsidR="002A6B62" w:rsidRPr="009E4D89" w:rsidRDefault="002A6B62" w:rsidP="002A6B62">
            <w:r w:rsidRPr="009E4D89">
              <w:t>Sylvain Haon</w:t>
            </w:r>
          </w:p>
        </w:tc>
        <w:tc>
          <w:tcPr>
            <w:tcW w:w="5812" w:type="dxa"/>
          </w:tcPr>
          <w:p w:rsidR="002A6B62" w:rsidRPr="009E4D89" w:rsidRDefault="002A6B62" w:rsidP="002A6B62">
            <w:r w:rsidRPr="009E4D89">
              <w:t>Secretary General</w:t>
            </w:r>
          </w:p>
        </w:tc>
      </w:tr>
      <w:tr w:rsidR="002A6B62" w:rsidRPr="009E4D89" w:rsidTr="002A6B62">
        <w:tc>
          <w:tcPr>
            <w:tcW w:w="2410" w:type="dxa"/>
          </w:tcPr>
          <w:p w:rsidR="002A6B62" w:rsidRPr="009E4D89" w:rsidRDefault="002A6B62" w:rsidP="002A6B62">
            <w:r w:rsidRPr="009E4D89">
              <w:t>APTA</w:t>
            </w:r>
          </w:p>
        </w:tc>
        <w:tc>
          <w:tcPr>
            <w:tcW w:w="1985" w:type="dxa"/>
          </w:tcPr>
          <w:p w:rsidR="002A6B62" w:rsidRPr="009E4D89" w:rsidRDefault="002A6B62" w:rsidP="002A6B62">
            <w:r w:rsidRPr="009E4D89">
              <w:t>Karina Ricks</w:t>
            </w:r>
          </w:p>
        </w:tc>
        <w:tc>
          <w:tcPr>
            <w:tcW w:w="5812" w:type="dxa"/>
          </w:tcPr>
          <w:p w:rsidR="002A6B62" w:rsidRPr="009E4D89" w:rsidRDefault="002A6B62" w:rsidP="002A6B62">
            <w:r w:rsidRPr="009E4D89">
              <w:t>Land Use and Economic Development Committee Co-Chair</w:t>
            </w:r>
          </w:p>
        </w:tc>
      </w:tr>
    </w:tbl>
    <w:p w:rsidR="002A6B62" w:rsidRPr="00255917" w:rsidRDefault="002C1280">
      <w:r>
        <w:t xml:space="preserve"> </w:t>
      </w:r>
      <w:r w:rsidR="002A6B62" w:rsidRPr="00255917">
        <w:br w:type="page"/>
      </w:r>
    </w:p>
    <w:p w:rsidR="002A6B62" w:rsidRDefault="00255917" w:rsidP="002A6B62">
      <w:pPr>
        <w:pStyle w:val="Heading1"/>
      </w:pPr>
      <w:bookmarkStart w:id="12" w:name="_Toc389139283"/>
      <w:r>
        <w:lastRenderedPageBreak/>
        <w:t xml:space="preserve">2014 </w:t>
      </w:r>
      <w:r w:rsidR="002A6B62">
        <w:t>Paper Review Volunteers</w:t>
      </w:r>
      <w:bookmarkEnd w:id="12"/>
    </w:p>
    <w:p w:rsidR="002A6B62" w:rsidRDefault="002A6B62" w:rsidP="002A6B62">
      <w:pPr>
        <w:pStyle w:val="ListParagraph"/>
        <w:spacing w:after="0"/>
        <w:jc w:val="both"/>
      </w:pPr>
    </w:p>
    <w:p w:rsidR="002A6B62" w:rsidRDefault="002A6B62" w:rsidP="002A6B62">
      <w:pPr>
        <w:pStyle w:val="ListParagraph"/>
        <w:numPr>
          <w:ilvl w:val="0"/>
          <w:numId w:val="12"/>
        </w:numPr>
        <w:spacing w:after="0"/>
        <w:jc w:val="both"/>
        <w:sectPr w:rsidR="002A6B62" w:rsidSect="00ED46C3">
          <w:footerReference w:type="default" r:id="rId9"/>
          <w:type w:val="continuous"/>
          <w:pgSz w:w="12240" w:h="15840"/>
          <w:pgMar w:top="1134" w:right="1440" w:bottom="1440" w:left="1134" w:header="720" w:footer="720" w:gutter="0"/>
          <w:cols w:space="720"/>
          <w:docGrid w:linePitch="360"/>
        </w:sectPr>
      </w:pPr>
    </w:p>
    <w:p w:rsidR="002A6B62" w:rsidRPr="00DF0A5B" w:rsidRDefault="002A6B62" w:rsidP="002A6B62">
      <w:pPr>
        <w:pStyle w:val="ListParagraph"/>
        <w:numPr>
          <w:ilvl w:val="0"/>
          <w:numId w:val="12"/>
        </w:numPr>
      </w:pPr>
      <w:r w:rsidRPr="00DF0A5B">
        <w:lastRenderedPageBreak/>
        <w:t>Aimee Jefferon</w:t>
      </w:r>
    </w:p>
    <w:p w:rsidR="002A6B62" w:rsidRPr="00DF0A5B" w:rsidRDefault="002A6B62" w:rsidP="002A6B62">
      <w:pPr>
        <w:pStyle w:val="ListParagraph"/>
        <w:numPr>
          <w:ilvl w:val="0"/>
          <w:numId w:val="12"/>
        </w:numPr>
      </w:pPr>
      <w:r w:rsidRPr="00DF0A5B">
        <w:t>Andrea d’Amato</w:t>
      </w:r>
    </w:p>
    <w:p w:rsidR="002A6B62" w:rsidRPr="00DF0A5B" w:rsidRDefault="002A6B62" w:rsidP="002A6B62">
      <w:pPr>
        <w:pStyle w:val="ListParagraph"/>
        <w:numPr>
          <w:ilvl w:val="0"/>
          <w:numId w:val="12"/>
        </w:numPr>
      </w:pPr>
      <w:r w:rsidRPr="00DF0A5B">
        <w:t>Andrew Lai</w:t>
      </w:r>
    </w:p>
    <w:p w:rsidR="002A6B62" w:rsidRPr="00DF0A5B" w:rsidRDefault="002A6B62" w:rsidP="002A6B62">
      <w:pPr>
        <w:pStyle w:val="ListParagraph"/>
        <w:numPr>
          <w:ilvl w:val="0"/>
          <w:numId w:val="12"/>
        </w:numPr>
      </w:pPr>
      <w:r w:rsidRPr="00DF0A5B">
        <w:t>Andrew Zalewski</w:t>
      </w:r>
    </w:p>
    <w:p w:rsidR="002A6B62" w:rsidRPr="00DF0A5B" w:rsidRDefault="002A6B62" w:rsidP="002A6B62">
      <w:pPr>
        <w:pStyle w:val="ListParagraph"/>
        <w:numPr>
          <w:ilvl w:val="0"/>
          <w:numId w:val="12"/>
        </w:numPr>
      </w:pPr>
      <w:r w:rsidRPr="00DF0A5B">
        <w:t>Benito O. Perez</w:t>
      </w:r>
    </w:p>
    <w:p w:rsidR="002A6B62" w:rsidRPr="00DF0A5B" w:rsidRDefault="002A6B62" w:rsidP="002A6B62">
      <w:pPr>
        <w:pStyle w:val="ListParagraph"/>
        <w:numPr>
          <w:ilvl w:val="0"/>
          <w:numId w:val="12"/>
        </w:numPr>
      </w:pPr>
      <w:r w:rsidRPr="00DF0A5B">
        <w:t>Bill Habig</w:t>
      </w:r>
    </w:p>
    <w:p w:rsidR="002A6B62" w:rsidRPr="00DF0A5B" w:rsidRDefault="002A6B62" w:rsidP="002A6B62">
      <w:pPr>
        <w:pStyle w:val="ListParagraph"/>
        <w:numPr>
          <w:ilvl w:val="0"/>
          <w:numId w:val="12"/>
        </w:numPr>
      </w:pPr>
      <w:r w:rsidRPr="00DF0A5B">
        <w:t>Brendan Pender</w:t>
      </w:r>
    </w:p>
    <w:p w:rsidR="002A6B62" w:rsidRPr="00DF0A5B" w:rsidRDefault="002A6B62" w:rsidP="002A6B62">
      <w:pPr>
        <w:pStyle w:val="ListParagraph"/>
        <w:numPr>
          <w:ilvl w:val="0"/>
          <w:numId w:val="12"/>
        </w:numPr>
      </w:pPr>
      <w:r w:rsidRPr="00DF0A5B">
        <w:t>Catherine Cagle</w:t>
      </w:r>
    </w:p>
    <w:p w:rsidR="002A6B62" w:rsidRPr="00DF0A5B" w:rsidRDefault="002A6B62" w:rsidP="002A6B62">
      <w:pPr>
        <w:pStyle w:val="ListParagraph"/>
        <w:numPr>
          <w:ilvl w:val="0"/>
          <w:numId w:val="12"/>
        </w:numPr>
      </w:pPr>
      <w:r w:rsidRPr="00DF0A5B">
        <w:t>Chelsea Richer</w:t>
      </w:r>
    </w:p>
    <w:p w:rsidR="002A6B62" w:rsidRPr="00DF0A5B" w:rsidRDefault="002A6B62" w:rsidP="002A6B62">
      <w:pPr>
        <w:pStyle w:val="ListParagraph"/>
        <w:numPr>
          <w:ilvl w:val="0"/>
          <w:numId w:val="12"/>
        </w:numPr>
      </w:pPr>
      <w:r w:rsidRPr="00DF0A5B">
        <w:t>Chris McCahill</w:t>
      </w:r>
    </w:p>
    <w:p w:rsidR="002A6B62" w:rsidRPr="00DF0A5B" w:rsidRDefault="002A6B62" w:rsidP="002A6B62">
      <w:pPr>
        <w:pStyle w:val="ListParagraph"/>
        <w:numPr>
          <w:ilvl w:val="0"/>
          <w:numId w:val="12"/>
        </w:numPr>
      </w:pPr>
      <w:r w:rsidRPr="00DF0A5B">
        <w:t>Christopher Pangilinan</w:t>
      </w:r>
    </w:p>
    <w:p w:rsidR="002A6B62" w:rsidRPr="00DF0A5B" w:rsidRDefault="002A6B62" w:rsidP="002A6B62">
      <w:pPr>
        <w:pStyle w:val="ListParagraph"/>
        <w:numPr>
          <w:ilvl w:val="0"/>
          <w:numId w:val="12"/>
        </w:numPr>
      </w:pPr>
      <w:r w:rsidRPr="00DF0A5B">
        <w:t>Daniel Rodman</w:t>
      </w:r>
    </w:p>
    <w:p w:rsidR="002A6B62" w:rsidRPr="00DF0A5B" w:rsidRDefault="002A6B62" w:rsidP="002A6B62">
      <w:pPr>
        <w:pStyle w:val="ListParagraph"/>
        <w:numPr>
          <w:ilvl w:val="0"/>
          <w:numId w:val="12"/>
        </w:numPr>
      </w:pPr>
      <w:r w:rsidRPr="00DF0A5B">
        <w:t>Danielle Elkins</w:t>
      </w:r>
    </w:p>
    <w:p w:rsidR="002A6B62" w:rsidRPr="00DF0A5B" w:rsidRDefault="002A6B62" w:rsidP="002A6B62">
      <w:pPr>
        <w:pStyle w:val="ListParagraph"/>
        <w:numPr>
          <w:ilvl w:val="0"/>
          <w:numId w:val="12"/>
        </w:numPr>
      </w:pPr>
      <w:r w:rsidRPr="00DF0A5B">
        <w:t>David Kuehn</w:t>
      </w:r>
    </w:p>
    <w:p w:rsidR="002A6B62" w:rsidRPr="00DF0A5B" w:rsidRDefault="002A6B62" w:rsidP="002A6B62">
      <w:pPr>
        <w:pStyle w:val="ListParagraph"/>
        <w:numPr>
          <w:ilvl w:val="0"/>
          <w:numId w:val="12"/>
        </w:numPr>
      </w:pPr>
      <w:r w:rsidRPr="00DF0A5B">
        <w:t>Elizabeth Deakin</w:t>
      </w:r>
    </w:p>
    <w:p w:rsidR="002A6B62" w:rsidRPr="00DF0A5B" w:rsidRDefault="002A6B62" w:rsidP="002A6B62">
      <w:pPr>
        <w:pStyle w:val="ListParagraph"/>
        <w:numPr>
          <w:ilvl w:val="0"/>
          <w:numId w:val="12"/>
        </w:numPr>
      </w:pPr>
      <w:r w:rsidRPr="00DF0A5B">
        <w:t>Ema Yamamoto</w:t>
      </w:r>
    </w:p>
    <w:p w:rsidR="002A6B62" w:rsidRPr="00DF0A5B" w:rsidRDefault="002A6B62" w:rsidP="002A6B62">
      <w:pPr>
        <w:pStyle w:val="ListParagraph"/>
        <w:numPr>
          <w:ilvl w:val="0"/>
          <w:numId w:val="12"/>
        </w:numPr>
      </w:pPr>
      <w:r w:rsidRPr="00DF0A5B">
        <w:t>Eric Dumbaugh</w:t>
      </w:r>
    </w:p>
    <w:p w:rsidR="002A6B62" w:rsidRPr="00DF0A5B" w:rsidRDefault="002A6B62" w:rsidP="002A6B62">
      <w:pPr>
        <w:pStyle w:val="ListParagraph"/>
        <w:numPr>
          <w:ilvl w:val="0"/>
          <w:numId w:val="12"/>
        </w:numPr>
      </w:pPr>
      <w:r w:rsidRPr="00DF0A5B">
        <w:t>Eric Shen</w:t>
      </w:r>
    </w:p>
    <w:p w:rsidR="002A6B62" w:rsidRPr="00DF0A5B" w:rsidRDefault="002A6B62" w:rsidP="002A6B62">
      <w:pPr>
        <w:pStyle w:val="ListParagraph"/>
        <w:numPr>
          <w:ilvl w:val="0"/>
          <w:numId w:val="12"/>
        </w:numPr>
      </w:pPr>
      <w:r w:rsidRPr="00DF0A5B">
        <w:t>Eric Sundquist</w:t>
      </w:r>
    </w:p>
    <w:p w:rsidR="002A6B62" w:rsidRPr="00DF0A5B" w:rsidRDefault="002A6B62" w:rsidP="002A6B62">
      <w:pPr>
        <w:pStyle w:val="ListParagraph"/>
        <w:numPr>
          <w:ilvl w:val="0"/>
          <w:numId w:val="12"/>
        </w:numPr>
      </w:pPr>
      <w:r w:rsidRPr="00DF0A5B">
        <w:t>Frank Gallivan</w:t>
      </w:r>
    </w:p>
    <w:p w:rsidR="002A6B62" w:rsidRPr="00DF0A5B" w:rsidRDefault="002A6B62" w:rsidP="002A6B62">
      <w:pPr>
        <w:pStyle w:val="ListParagraph"/>
        <w:numPr>
          <w:ilvl w:val="0"/>
          <w:numId w:val="12"/>
        </w:numPr>
      </w:pPr>
      <w:r w:rsidRPr="00DF0A5B">
        <w:t>Ivana Tasic</w:t>
      </w:r>
    </w:p>
    <w:p w:rsidR="002A6B62" w:rsidRPr="00DF0A5B" w:rsidRDefault="002A6B62" w:rsidP="002A6B62">
      <w:pPr>
        <w:pStyle w:val="ListParagraph"/>
        <w:numPr>
          <w:ilvl w:val="0"/>
          <w:numId w:val="12"/>
        </w:numPr>
      </w:pPr>
      <w:r w:rsidRPr="00DF0A5B">
        <w:t>Jalil Kianfar</w:t>
      </w:r>
    </w:p>
    <w:p w:rsidR="002A6B62" w:rsidRPr="00DF0A5B" w:rsidRDefault="002A6B62" w:rsidP="002A6B62">
      <w:pPr>
        <w:pStyle w:val="ListParagraph"/>
        <w:numPr>
          <w:ilvl w:val="0"/>
          <w:numId w:val="12"/>
        </w:numPr>
      </w:pPr>
      <w:r w:rsidRPr="00DF0A5B">
        <w:t>Jamie Parks</w:t>
      </w:r>
    </w:p>
    <w:p w:rsidR="002A6B62" w:rsidRPr="00DF0A5B" w:rsidRDefault="002A6B62" w:rsidP="002A6B62">
      <w:pPr>
        <w:pStyle w:val="ListParagraph"/>
        <w:numPr>
          <w:ilvl w:val="0"/>
          <w:numId w:val="12"/>
        </w:numPr>
      </w:pPr>
      <w:r w:rsidRPr="00DF0A5B">
        <w:t>Jane Lim-Yap</w:t>
      </w:r>
    </w:p>
    <w:p w:rsidR="002A6B62" w:rsidRPr="00DF0A5B" w:rsidRDefault="002A6B62" w:rsidP="002A6B62">
      <w:pPr>
        <w:pStyle w:val="ListParagraph"/>
        <w:numPr>
          <w:ilvl w:val="0"/>
          <w:numId w:val="12"/>
        </w:numPr>
      </w:pPr>
      <w:r w:rsidRPr="00DF0A5B">
        <w:t>John J. Kennedy</w:t>
      </w:r>
    </w:p>
    <w:p w:rsidR="002A6B62" w:rsidRPr="00DF0A5B" w:rsidRDefault="002A6B62" w:rsidP="002A6B62">
      <w:pPr>
        <w:pStyle w:val="ListParagraph"/>
        <w:numPr>
          <w:ilvl w:val="0"/>
          <w:numId w:val="12"/>
        </w:numPr>
      </w:pPr>
      <w:r w:rsidRPr="00DF0A5B">
        <w:t>Julia Salinas</w:t>
      </w:r>
    </w:p>
    <w:p w:rsidR="002A6B62" w:rsidRPr="00DF0A5B" w:rsidRDefault="002A6B62" w:rsidP="002A6B62">
      <w:pPr>
        <w:pStyle w:val="ListParagraph"/>
        <w:numPr>
          <w:ilvl w:val="0"/>
          <w:numId w:val="12"/>
        </w:numPr>
      </w:pPr>
      <w:r w:rsidRPr="00DF0A5B">
        <w:t>Karina Ricks</w:t>
      </w:r>
    </w:p>
    <w:p w:rsidR="002A6B62" w:rsidRPr="00DF0A5B" w:rsidRDefault="002A6B62" w:rsidP="002A6B62">
      <w:pPr>
        <w:pStyle w:val="ListParagraph"/>
        <w:numPr>
          <w:ilvl w:val="0"/>
          <w:numId w:val="12"/>
        </w:numPr>
      </w:pPr>
      <w:r w:rsidRPr="00DF0A5B">
        <w:t>Kate Zyla</w:t>
      </w:r>
    </w:p>
    <w:p w:rsidR="002A6B62" w:rsidRPr="00DF0A5B" w:rsidRDefault="002A6B62" w:rsidP="002A6B62">
      <w:pPr>
        <w:pStyle w:val="ListParagraph"/>
        <w:numPr>
          <w:ilvl w:val="0"/>
          <w:numId w:val="12"/>
        </w:numPr>
      </w:pPr>
      <w:r w:rsidRPr="00DF0A5B">
        <w:t>Linda Bailey</w:t>
      </w:r>
    </w:p>
    <w:p w:rsidR="002A6B62" w:rsidRPr="00DF0A5B" w:rsidRDefault="002A6B62" w:rsidP="002A6B62">
      <w:pPr>
        <w:pStyle w:val="ListParagraph"/>
        <w:numPr>
          <w:ilvl w:val="0"/>
          <w:numId w:val="12"/>
        </w:numPr>
      </w:pPr>
      <w:r w:rsidRPr="00DF0A5B">
        <w:t>Madline Brozen</w:t>
      </w:r>
    </w:p>
    <w:p w:rsidR="002A6B62" w:rsidRPr="00DF0A5B" w:rsidRDefault="002A6B62" w:rsidP="002A6B62">
      <w:pPr>
        <w:pStyle w:val="ListParagraph"/>
        <w:numPr>
          <w:ilvl w:val="0"/>
          <w:numId w:val="12"/>
        </w:numPr>
      </w:pPr>
      <w:r w:rsidRPr="00DF0A5B">
        <w:t>Malcolm Kenton</w:t>
      </w:r>
    </w:p>
    <w:p w:rsidR="002A6B62" w:rsidRPr="00DF0A5B" w:rsidRDefault="002A6B62" w:rsidP="002A6B62">
      <w:pPr>
        <w:pStyle w:val="ListParagraph"/>
        <w:numPr>
          <w:ilvl w:val="0"/>
          <w:numId w:val="12"/>
        </w:numPr>
      </w:pPr>
      <w:r w:rsidRPr="00DF0A5B">
        <w:t>Margot Yapp</w:t>
      </w:r>
    </w:p>
    <w:p w:rsidR="002A6B62" w:rsidRPr="00DF0A5B" w:rsidRDefault="002A6B62" w:rsidP="002A6B62">
      <w:pPr>
        <w:pStyle w:val="ListParagraph"/>
        <w:numPr>
          <w:ilvl w:val="0"/>
          <w:numId w:val="12"/>
        </w:numPr>
      </w:pPr>
      <w:r w:rsidRPr="00DF0A5B">
        <w:t>Mark Muriello</w:t>
      </w:r>
    </w:p>
    <w:p w:rsidR="002A6B62" w:rsidRPr="00DF0A5B" w:rsidRDefault="002A6B62" w:rsidP="002A6B62">
      <w:pPr>
        <w:pStyle w:val="ListParagraph"/>
        <w:numPr>
          <w:ilvl w:val="0"/>
          <w:numId w:val="12"/>
        </w:numPr>
      </w:pPr>
      <w:r w:rsidRPr="00DF0A5B">
        <w:t>Mary Raulerson</w:t>
      </w:r>
    </w:p>
    <w:p w:rsidR="002A6B62" w:rsidRPr="00DF0A5B" w:rsidRDefault="002A6B62" w:rsidP="002A6B62">
      <w:pPr>
        <w:pStyle w:val="ListParagraph"/>
        <w:numPr>
          <w:ilvl w:val="0"/>
          <w:numId w:val="12"/>
        </w:numPr>
      </w:pPr>
      <w:r w:rsidRPr="00DF0A5B">
        <w:t>Michael Benson</w:t>
      </w:r>
    </w:p>
    <w:p w:rsidR="002A6B62" w:rsidRPr="00DF0A5B" w:rsidRDefault="002A6B62" w:rsidP="002A6B62">
      <w:pPr>
        <w:pStyle w:val="ListParagraph"/>
        <w:numPr>
          <w:ilvl w:val="0"/>
          <w:numId w:val="12"/>
        </w:numPr>
      </w:pPr>
      <w:r w:rsidRPr="00DF0A5B">
        <w:t>Michael Farrell</w:t>
      </w:r>
    </w:p>
    <w:p w:rsidR="002A6B62" w:rsidRPr="00DF0A5B" w:rsidRDefault="002A6B62" w:rsidP="002A6B62">
      <w:pPr>
        <w:pStyle w:val="ListParagraph"/>
        <w:numPr>
          <w:ilvl w:val="0"/>
          <w:numId w:val="12"/>
        </w:numPr>
      </w:pPr>
      <w:r w:rsidRPr="00DF0A5B">
        <w:t>Niels (Rob) Bostrom</w:t>
      </w:r>
    </w:p>
    <w:p w:rsidR="002A6B62" w:rsidRPr="00DF0A5B" w:rsidRDefault="002A6B62" w:rsidP="002A6B62">
      <w:pPr>
        <w:pStyle w:val="ListParagraph"/>
        <w:numPr>
          <w:ilvl w:val="0"/>
          <w:numId w:val="12"/>
        </w:numPr>
      </w:pPr>
      <w:r w:rsidRPr="00DF0A5B">
        <w:t>Paul Supawanich</w:t>
      </w:r>
    </w:p>
    <w:p w:rsidR="002A6B62" w:rsidRPr="00DF0A5B" w:rsidRDefault="002A6B62" w:rsidP="002A6B62">
      <w:pPr>
        <w:pStyle w:val="ListParagraph"/>
        <w:numPr>
          <w:ilvl w:val="0"/>
          <w:numId w:val="12"/>
        </w:numPr>
      </w:pPr>
      <w:r w:rsidRPr="00DF0A5B">
        <w:t>Peter Martin</w:t>
      </w:r>
    </w:p>
    <w:p w:rsidR="002A6B62" w:rsidRPr="00DF0A5B" w:rsidRDefault="002A6B62" w:rsidP="002A6B62">
      <w:pPr>
        <w:pStyle w:val="ListParagraph"/>
        <w:numPr>
          <w:ilvl w:val="0"/>
          <w:numId w:val="12"/>
        </w:numPr>
      </w:pPr>
      <w:r w:rsidRPr="00DF0A5B">
        <w:lastRenderedPageBreak/>
        <w:t>Phil Lasley</w:t>
      </w:r>
    </w:p>
    <w:p w:rsidR="002A6B62" w:rsidRPr="00DF0A5B" w:rsidRDefault="002A6B62" w:rsidP="002A6B62">
      <w:pPr>
        <w:pStyle w:val="ListParagraph"/>
        <w:numPr>
          <w:ilvl w:val="0"/>
          <w:numId w:val="12"/>
        </w:numPr>
      </w:pPr>
      <w:r w:rsidRPr="00DF0A5B">
        <w:t>Rachel Weinber</w:t>
      </w:r>
    </w:p>
    <w:p w:rsidR="002A6B62" w:rsidRPr="00DF0A5B" w:rsidRDefault="002A6B62" w:rsidP="002A6B62">
      <w:pPr>
        <w:pStyle w:val="ListParagraph"/>
        <w:numPr>
          <w:ilvl w:val="0"/>
          <w:numId w:val="12"/>
        </w:numPr>
      </w:pPr>
      <w:r w:rsidRPr="00DF0A5B">
        <w:t>Raymond Chan</w:t>
      </w:r>
    </w:p>
    <w:p w:rsidR="002A6B62" w:rsidRPr="00DF0A5B" w:rsidRDefault="002A6B62" w:rsidP="002A6B62">
      <w:pPr>
        <w:pStyle w:val="ListParagraph"/>
        <w:numPr>
          <w:ilvl w:val="0"/>
          <w:numId w:val="12"/>
        </w:numPr>
      </w:pPr>
      <w:r w:rsidRPr="00DF0A5B">
        <w:t>Robert Hicks</w:t>
      </w:r>
    </w:p>
    <w:p w:rsidR="002A6B62" w:rsidRPr="00DF0A5B" w:rsidRDefault="002A6B62" w:rsidP="002A6B62">
      <w:pPr>
        <w:pStyle w:val="ListParagraph"/>
        <w:numPr>
          <w:ilvl w:val="0"/>
          <w:numId w:val="12"/>
        </w:numPr>
      </w:pPr>
      <w:r w:rsidRPr="00DF0A5B">
        <w:t>Ruzbeh Shokranian</w:t>
      </w:r>
    </w:p>
    <w:p w:rsidR="002A6B62" w:rsidRPr="00DF0A5B" w:rsidRDefault="002A6B62" w:rsidP="002A6B62">
      <w:pPr>
        <w:pStyle w:val="ListParagraph"/>
        <w:numPr>
          <w:ilvl w:val="0"/>
          <w:numId w:val="12"/>
        </w:numPr>
      </w:pPr>
      <w:r>
        <w:t>Stephen Buckley</w:t>
      </w:r>
    </w:p>
    <w:p w:rsidR="002A6B62" w:rsidRPr="00DF0A5B" w:rsidRDefault="002A6B62" w:rsidP="002A6B62">
      <w:pPr>
        <w:pStyle w:val="ListParagraph"/>
        <w:numPr>
          <w:ilvl w:val="0"/>
          <w:numId w:val="12"/>
        </w:numPr>
      </w:pPr>
      <w:r w:rsidRPr="00DF0A5B">
        <w:t>Sylvain Haon</w:t>
      </w:r>
    </w:p>
    <w:p w:rsidR="002A6B62" w:rsidRPr="00DF0A5B" w:rsidRDefault="002A6B62" w:rsidP="002A6B62">
      <w:pPr>
        <w:pStyle w:val="ListParagraph"/>
        <w:numPr>
          <w:ilvl w:val="0"/>
          <w:numId w:val="12"/>
        </w:numPr>
      </w:pPr>
      <w:r w:rsidRPr="00DF0A5B">
        <w:t>Teo Wickland</w:t>
      </w:r>
    </w:p>
    <w:p w:rsidR="002A6B62" w:rsidRPr="00DF0A5B" w:rsidRDefault="002A6B62" w:rsidP="002A6B62">
      <w:pPr>
        <w:pStyle w:val="ListParagraph"/>
        <w:numPr>
          <w:ilvl w:val="0"/>
          <w:numId w:val="12"/>
        </w:numPr>
      </w:pPr>
      <w:r w:rsidRPr="00DF0A5B">
        <w:t>Trey Joseph Wadsworth</w:t>
      </w:r>
    </w:p>
    <w:p w:rsidR="002A6B62" w:rsidRDefault="002A6B62" w:rsidP="002A6B62">
      <w:pPr>
        <w:jc w:val="both"/>
        <w:rPr>
          <w:b/>
        </w:rPr>
        <w:sectPr w:rsidR="002A6B62" w:rsidSect="002A6B62">
          <w:type w:val="continuous"/>
          <w:pgSz w:w="12240" w:h="15840"/>
          <w:pgMar w:top="1440" w:right="1440" w:bottom="1440" w:left="1440" w:header="720" w:footer="720" w:gutter="0"/>
          <w:cols w:num="2" w:space="720"/>
          <w:titlePg/>
          <w:docGrid w:linePitch="360"/>
        </w:sectPr>
      </w:pPr>
    </w:p>
    <w:p w:rsidR="002A6B62" w:rsidRPr="00B44E3F" w:rsidRDefault="002A6B62" w:rsidP="002A6B62">
      <w:pPr>
        <w:pStyle w:val="Heading1"/>
        <w:jc w:val="both"/>
      </w:pPr>
      <w:bookmarkStart w:id="13" w:name="_Toc389139284"/>
      <w:r w:rsidRPr="00B44E3F">
        <w:lastRenderedPageBreak/>
        <w:t>C</w:t>
      </w:r>
      <w:r>
        <w:t>ommittee History</w:t>
      </w:r>
      <w:bookmarkEnd w:id="13"/>
      <w:r w:rsidRPr="00B44E3F">
        <w:t xml:space="preserve"> </w:t>
      </w:r>
    </w:p>
    <w:p w:rsidR="002A6B62" w:rsidRPr="00B44E3F" w:rsidRDefault="002A6B62" w:rsidP="002A6B62">
      <w:pPr>
        <w:spacing w:after="0" w:line="240" w:lineRule="auto"/>
        <w:jc w:val="both"/>
        <w:rPr>
          <w:color w:val="FF0000"/>
        </w:rPr>
      </w:pPr>
    </w:p>
    <w:p w:rsidR="002A6B62" w:rsidRPr="00DF0A5B" w:rsidRDefault="002A6B62" w:rsidP="002A6B62">
      <w:r w:rsidRPr="00DF0A5B">
        <w:t xml:space="preserve">Official website: </w:t>
      </w:r>
      <w:hyperlink r:id="rId10" w:history="1">
        <w:r w:rsidRPr="00D07818">
          <w:rPr>
            <w:rStyle w:val="Hyperlink"/>
          </w:rPr>
          <w:t>https://sites.google.com/site/trbabe30/home</w:t>
        </w:r>
      </w:hyperlink>
      <w:r>
        <w:t xml:space="preserve"> </w:t>
      </w:r>
    </w:p>
    <w:p w:rsidR="002A6B62" w:rsidRPr="00DF0A5B" w:rsidRDefault="002A6B62" w:rsidP="002A6B62">
      <w:r w:rsidRPr="00DF0A5B">
        <w:t xml:space="preserve">Membership: </w:t>
      </w:r>
      <w:hyperlink r:id="rId11" w:history="1">
        <w:r w:rsidRPr="00D07818">
          <w:rPr>
            <w:rStyle w:val="Hyperlink"/>
          </w:rPr>
          <w:t>http://www.trb.org/ABE30/ircStandingCommittee.aspx</w:t>
        </w:r>
      </w:hyperlink>
      <w:r>
        <w:t xml:space="preserve"> </w:t>
      </w:r>
    </w:p>
    <w:p w:rsidR="002A6B62" w:rsidRPr="00DF0A5B" w:rsidRDefault="002A6B62" w:rsidP="002A6B62"/>
    <w:p w:rsidR="002A6B62" w:rsidRPr="00DF0A5B" w:rsidRDefault="002A6B62" w:rsidP="002A6B62">
      <w:r w:rsidRPr="00DF0A5B">
        <w:t>Committee Chair</w:t>
      </w:r>
      <w:r>
        <w:t>:</w:t>
      </w:r>
      <w:r w:rsidRPr="00DF0A5B">
        <w:tab/>
      </w:r>
      <w:r>
        <w:tab/>
        <w:t>Rina Cutler</w:t>
      </w:r>
    </w:p>
    <w:p w:rsidR="002A6B62" w:rsidRDefault="002A6B62" w:rsidP="002A6B62">
      <w:r>
        <w:t>Committee Coordinator:</w:t>
      </w:r>
      <w:r>
        <w:tab/>
        <w:t>Ema Yamamoto</w:t>
      </w:r>
    </w:p>
    <w:p w:rsidR="002A6B62" w:rsidRPr="00DF0A5B" w:rsidRDefault="002A6B62" w:rsidP="002A6B62">
      <w:r>
        <w:t>Communications Coordinator</w:t>
      </w:r>
      <w:r w:rsidRPr="00DF0A5B">
        <w:t>:</w:t>
      </w:r>
      <w:r w:rsidRPr="00DF0A5B">
        <w:tab/>
      </w:r>
      <w:r>
        <w:t>Stephanie Dock</w:t>
      </w:r>
      <w:r w:rsidRPr="00DF0A5B">
        <w:tab/>
      </w:r>
    </w:p>
    <w:p w:rsidR="002A6B62" w:rsidRDefault="002A6B62" w:rsidP="002A6B62">
      <w:r>
        <w:t>Paper Review Coordinators:</w:t>
      </w:r>
      <w:r>
        <w:tab/>
        <w:t>Eric Sundquist, Christine Yager</w:t>
      </w:r>
    </w:p>
    <w:p w:rsidR="002A6B62" w:rsidRDefault="002A6B62" w:rsidP="002A6B62">
      <w:r>
        <w:t>Annual Meeting Organizers:</w:t>
      </w:r>
      <w:r>
        <w:tab/>
        <w:t>Fred Dock, Aimee Jefferson</w:t>
      </w:r>
      <w:r w:rsidR="006A3477">
        <w:t>,</w:t>
      </w:r>
      <w:r w:rsidR="006A3477" w:rsidRPr="006A3477">
        <w:t xml:space="preserve"> </w:t>
      </w:r>
      <w:r w:rsidR="006A3477">
        <w:t>Jamie Parks</w:t>
      </w:r>
    </w:p>
    <w:p w:rsidR="002A6B62" w:rsidRDefault="006A3477" w:rsidP="002A6B62">
      <w:r>
        <w:t>Research Coordinator:</w:t>
      </w:r>
      <w:r>
        <w:tab/>
      </w:r>
      <w:r>
        <w:tab/>
      </w:r>
      <w:r w:rsidR="002A6B62">
        <w:t>Wes Marshall</w:t>
      </w:r>
    </w:p>
    <w:p w:rsidR="002A6B62" w:rsidRPr="00DF0A5B" w:rsidRDefault="002A6B62" w:rsidP="002A6B62">
      <w:r>
        <w:t>Strategic Plan / Vision:</w:t>
      </w:r>
      <w:r>
        <w:tab/>
      </w:r>
      <w:r w:rsidR="002C1280">
        <w:tab/>
      </w:r>
      <w:r w:rsidR="006A3477">
        <w:t>Stephen Buckley</w:t>
      </w:r>
      <w:r w:rsidR="00255917">
        <w:t xml:space="preserve"> (Lead)</w:t>
      </w:r>
      <w:r w:rsidR="006A3477">
        <w:t>,</w:t>
      </w:r>
      <w:r>
        <w:t xml:space="preserve"> Andrea d’Amato, </w:t>
      </w:r>
      <w:r w:rsidR="006A3477">
        <w:t>Karina Ricks, Julia</w:t>
      </w:r>
      <w:r>
        <w:t xml:space="preserve"> Salinas</w:t>
      </w:r>
    </w:p>
    <w:p w:rsidR="002A6B62" w:rsidRPr="00DF0A5B" w:rsidRDefault="002A6B62" w:rsidP="002A6B62">
      <w:r w:rsidRPr="00DF0A5B">
        <w:t>TRB Staff Rep.:</w:t>
      </w:r>
      <w:r w:rsidRPr="00DF0A5B">
        <w:tab/>
      </w:r>
      <w:r w:rsidRPr="00DF0A5B">
        <w:tab/>
      </w:r>
      <w:r>
        <w:tab/>
        <w:t>Dr. Monica Starnes</w:t>
      </w:r>
    </w:p>
    <w:p w:rsidR="002A6B62" w:rsidRDefault="002A6B62" w:rsidP="002A6B62">
      <w:pPr>
        <w:rPr>
          <w:rFonts w:asciiTheme="majorHAnsi" w:eastAsiaTheme="majorEastAsia" w:hAnsiTheme="majorHAnsi" w:cstheme="majorBidi"/>
          <w:b/>
          <w:bCs/>
          <w:color w:val="365F91" w:themeColor="accent1" w:themeShade="BF"/>
          <w:sz w:val="28"/>
          <w:szCs w:val="28"/>
        </w:rPr>
      </w:pPr>
      <w:r>
        <w:br w:type="page"/>
      </w:r>
    </w:p>
    <w:p w:rsidR="002A6B62" w:rsidRPr="00B44E3F" w:rsidRDefault="002A6B62" w:rsidP="002A6B62">
      <w:pPr>
        <w:pStyle w:val="Heading1"/>
      </w:pPr>
      <w:bookmarkStart w:id="14" w:name="_Toc389139285"/>
      <w:r>
        <w:lastRenderedPageBreak/>
        <w:t>Key Stats</w:t>
      </w:r>
      <w:bookmarkEnd w:id="14"/>
    </w:p>
    <w:p w:rsidR="002A6B62" w:rsidRPr="00DF0A5B" w:rsidRDefault="002A6B62" w:rsidP="002A6B62"/>
    <w:p w:rsidR="002A6B62" w:rsidRPr="00DF0A5B" w:rsidRDefault="002A6B62" w:rsidP="002A6B62">
      <w:r>
        <w:t>Major Cities</w:t>
      </w:r>
      <w:r w:rsidRPr="00DF0A5B">
        <w:t xml:space="preserve"> Committee -- By the Numbers:</w:t>
      </w:r>
    </w:p>
    <w:tbl>
      <w:tblPr>
        <w:tblStyle w:val="TableGrid"/>
        <w:tblW w:w="4342" w:type="pct"/>
        <w:jc w:val="center"/>
        <w:tblLook w:val="04A0"/>
      </w:tblPr>
      <w:tblGrid>
        <w:gridCol w:w="3260"/>
        <w:gridCol w:w="1264"/>
        <w:gridCol w:w="1264"/>
        <w:gridCol w:w="1264"/>
        <w:gridCol w:w="1264"/>
      </w:tblGrid>
      <w:tr w:rsidR="00255917" w:rsidRPr="00DF0A5B" w:rsidTr="00255917">
        <w:trPr>
          <w:jc w:val="center"/>
        </w:trPr>
        <w:tc>
          <w:tcPr>
            <w:tcW w:w="3260" w:type="dxa"/>
          </w:tcPr>
          <w:p w:rsidR="00255917" w:rsidRPr="00DF0A5B" w:rsidRDefault="00255917" w:rsidP="002A6B62">
            <w:r w:rsidRPr="00DF0A5B">
              <w:t>Category</w:t>
            </w:r>
          </w:p>
        </w:tc>
        <w:tc>
          <w:tcPr>
            <w:tcW w:w="1264" w:type="dxa"/>
          </w:tcPr>
          <w:p w:rsidR="00255917" w:rsidRPr="00DF0A5B" w:rsidRDefault="00255917" w:rsidP="002A6B62">
            <w:r>
              <w:t>2011-</w:t>
            </w:r>
            <w:r w:rsidRPr="00DF0A5B">
              <w:t>2012</w:t>
            </w:r>
          </w:p>
        </w:tc>
        <w:tc>
          <w:tcPr>
            <w:tcW w:w="1264" w:type="dxa"/>
          </w:tcPr>
          <w:p w:rsidR="00255917" w:rsidRPr="00DF0A5B" w:rsidRDefault="00255917" w:rsidP="002A6B62">
            <w:r>
              <w:t>2012-</w:t>
            </w:r>
            <w:r w:rsidRPr="00DF0A5B">
              <w:t>2013</w:t>
            </w:r>
          </w:p>
        </w:tc>
        <w:tc>
          <w:tcPr>
            <w:tcW w:w="1264" w:type="dxa"/>
          </w:tcPr>
          <w:p w:rsidR="00255917" w:rsidRPr="00DF0A5B" w:rsidRDefault="00255917" w:rsidP="002A6B62">
            <w:r>
              <w:t>2013-2014</w:t>
            </w:r>
          </w:p>
        </w:tc>
        <w:tc>
          <w:tcPr>
            <w:tcW w:w="1264" w:type="dxa"/>
          </w:tcPr>
          <w:p w:rsidR="00255917" w:rsidRDefault="00255917" w:rsidP="002A6B62">
            <w:r>
              <w:t>2014-2015</w:t>
            </w:r>
          </w:p>
        </w:tc>
      </w:tr>
      <w:tr w:rsidR="00255917" w:rsidRPr="00DF0A5B" w:rsidTr="00255917">
        <w:trPr>
          <w:jc w:val="center"/>
        </w:trPr>
        <w:tc>
          <w:tcPr>
            <w:tcW w:w="3260" w:type="dxa"/>
          </w:tcPr>
          <w:p w:rsidR="00255917" w:rsidRPr="00DF0A5B" w:rsidRDefault="00255917" w:rsidP="002A6B62">
            <w:r w:rsidRPr="00DF0A5B">
              <w:t>Total Committee Members</w:t>
            </w:r>
          </w:p>
        </w:tc>
        <w:tc>
          <w:tcPr>
            <w:tcW w:w="1264" w:type="dxa"/>
          </w:tcPr>
          <w:p w:rsidR="00255917" w:rsidRPr="00DF0A5B" w:rsidRDefault="005079C0" w:rsidP="002A6B62">
            <w:r>
              <w:t>17</w:t>
            </w:r>
          </w:p>
        </w:tc>
        <w:tc>
          <w:tcPr>
            <w:tcW w:w="1264" w:type="dxa"/>
          </w:tcPr>
          <w:p w:rsidR="00255917" w:rsidRPr="00DF0A5B" w:rsidRDefault="005079C0" w:rsidP="002A6B62">
            <w:r>
              <w:t>20</w:t>
            </w:r>
          </w:p>
        </w:tc>
        <w:tc>
          <w:tcPr>
            <w:tcW w:w="1264" w:type="dxa"/>
          </w:tcPr>
          <w:p w:rsidR="00255917" w:rsidRPr="00DF0A5B" w:rsidRDefault="005079C0" w:rsidP="002A6B62">
            <w:r>
              <w:t>34</w:t>
            </w:r>
          </w:p>
        </w:tc>
        <w:tc>
          <w:tcPr>
            <w:tcW w:w="1264" w:type="dxa"/>
          </w:tcPr>
          <w:p w:rsidR="00255917" w:rsidRPr="00DF0A5B" w:rsidRDefault="005079C0" w:rsidP="002A6B62">
            <w:r>
              <w:t>36</w:t>
            </w:r>
          </w:p>
        </w:tc>
      </w:tr>
      <w:tr w:rsidR="00255917" w:rsidRPr="00DF0A5B" w:rsidTr="00255917">
        <w:trPr>
          <w:jc w:val="center"/>
        </w:trPr>
        <w:tc>
          <w:tcPr>
            <w:tcW w:w="3260" w:type="dxa"/>
          </w:tcPr>
          <w:p w:rsidR="00255917" w:rsidRPr="00DF0A5B" w:rsidRDefault="00255917" w:rsidP="002A6B62">
            <w:r w:rsidRPr="00DF0A5B">
              <w:t>Total Committee Friends</w:t>
            </w:r>
          </w:p>
        </w:tc>
        <w:tc>
          <w:tcPr>
            <w:tcW w:w="1264" w:type="dxa"/>
          </w:tcPr>
          <w:p w:rsidR="00255917" w:rsidRPr="00DF0A5B" w:rsidRDefault="00875620" w:rsidP="002A6B62">
            <w:r>
              <w:t>Unknown</w:t>
            </w:r>
          </w:p>
        </w:tc>
        <w:tc>
          <w:tcPr>
            <w:tcW w:w="1264" w:type="dxa"/>
          </w:tcPr>
          <w:p w:rsidR="00255917" w:rsidRPr="00DF0A5B" w:rsidRDefault="00875620" w:rsidP="002A6B62">
            <w:r>
              <w:t>Unknown</w:t>
            </w:r>
          </w:p>
        </w:tc>
        <w:tc>
          <w:tcPr>
            <w:tcW w:w="1264" w:type="dxa"/>
          </w:tcPr>
          <w:p w:rsidR="00255917" w:rsidRPr="00DF0A5B" w:rsidRDefault="00C80F71" w:rsidP="002A6B62">
            <w:r>
              <w:t>92</w:t>
            </w:r>
          </w:p>
        </w:tc>
        <w:tc>
          <w:tcPr>
            <w:tcW w:w="1264" w:type="dxa"/>
          </w:tcPr>
          <w:p w:rsidR="00255917" w:rsidRPr="00DF0A5B" w:rsidRDefault="00C80F71" w:rsidP="002A6B62">
            <w:r>
              <w:t>170</w:t>
            </w:r>
          </w:p>
        </w:tc>
      </w:tr>
      <w:tr w:rsidR="00255917" w:rsidRPr="00DF0A5B" w:rsidTr="00255917">
        <w:trPr>
          <w:jc w:val="center"/>
        </w:trPr>
        <w:tc>
          <w:tcPr>
            <w:tcW w:w="3260" w:type="dxa"/>
          </w:tcPr>
          <w:p w:rsidR="00255917" w:rsidRPr="00DF0A5B" w:rsidRDefault="00255917" w:rsidP="002A6B62">
            <w:r w:rsidRPr="00DF0A5B">
              <w:t xml:space="preserve">Sponsored </w:t>
            </w:r>
            <w:r>
              <w:t>Sub-Committee</w:t>
            </w:r>
            <w:r w:rsidRPr="00DF0A5B">
              <w:t>s</w:t>
            </w:r>
          </w:p>
        </w:tc>
        <w:tc>
          <w:tcPr>
            <w:tcW w:w="1264" w:type="dxa"/>
          </w:tcPr>
          <w:p w:rsidR="00255917" w:rsidRPr="00DF0A5B" w:rsidRDefault="005079C0" w:rsidP="002A6B62">
            <w:r>
              <w:t>0</w:t>
            </w:r>
          </w:p>
        </w:tc>
        <w:tc>
          <w:tcPr>
            <w:tcW w:w="1264" w:type="dxa"/>
          </w:tcPr>
          <w:p w:rsidR="00255917" w:rsidRPr="00DF0A5B" w:rsidRDefault="005079C0" w:rsidP="002A6B62">
            <w:r>
              <w:t>0</w:t>
            </w:r>
          </w:p>
        </w:tc>
        <w:tc>
          <w:tcPr>
            <w:tcW w:w="1264" w:type="dxa"/>
          </w:tcPr>
          <w:p w:rsidR="00255917" w:rsidRPr="00DF0A5B" w:rsidRDefault="005079C0" w:rsidP="002A6B62">
            <w:r>
              <w:t>0</w:t>
            </w:r>
          </w:p>
        </w:tc>
        <w:tc>
          <w:tcPr>
            <w:tcW w:w="1264" w:type="dxa"/>
          </w:tcPr>
          <w:p w:rsidR="00255917" w:rsidRPr="00DF0A5B" w:rsidRDefault="005079C0" w:rsidP="002A6B62">
            <w:r>
              <w:t>0</w:t>
            </w:r>
          </w:p>
        </w:tc>
      </w:tr>
      <w:tr w:rsidR="00255917" w:rsidRPr="00DF0A5B" w:rsidTr="00255917">
        <w:trPr>
          <w:jc w:val="center"/>
        </w:trPr>
        <w:tc>
          <w:tcPr>
            <w:tcW w:w="3260" w:type="dxa"/>
          </w:tcPr>
          <w:p w:rsidR="00255917" w:rsidRPr="00DF0A5B" w:rsidRDefault="00255917" w:rsidP="002A6B62">
            <w:r w:rsidRPr="00DF0A5B">
              <w:t xml:space="preserve">Joint </w:t>
            </w:r>
            <w:r>
              <w:t>Sub-Committee</w:t>
            </w:r>
            <w:r w:rsidRPr="00DF0A5B">
              <w:t>s</w:t>
            </w:r>
          </w:p>
        </w:tc>
        <w:tc>
          <w:tcPr>
            <w:tcW w:w="1264" w:type="dxa"/>
          </w:tcPr>
          <w:p w:rsidR="00255917" w:rsidRPr="00DF0A5B" w:rsidRDefault="005079C0" w:rsidP="002A6B62">
            <w:r>
              <w:t>0</w:t>
            </w:r>
          </w:p>
        </w:tc>
        <w:tc>
          <w:tcPr>
            <w:tcW w:w="1264" w:type="dxa"/>
          </w:tcPr>
          <w:p w:rsidR="00255917" w:rsidRPr="00DF0A5B" w:rsidRDefault="005079C0" w:rsidP="002A6B62">
            <w:r>
              <w:t>0</w:t>
            </w:r>
          </w:p>
        </w:tc>
        <w:tc>
          <w:tcPr>
            <w:tcW w:w="1264" w:type="dxa"/>
          </w:tcPr>
          <w:p w:rsidR="00255917" w:rsidRPr="00DF0A5B" w:rsidRDefault="005079C0" w:rsidP="002A6B62">
            <w:r>
              <w:t>0</w:t>
            </w:r>
          </w:p>
        </w:tc>
        <w:tc>
          <w:tcPr>
            <w:tcW w:w="1264" w:type="dxa"/>
          </w:tcPr>
          <w:p w:rsidR="00255917" w:rsidRPr="00DF0A5B" w:rsidRDefault="005079C0" w:rsidP="002A6B62">
            <w:r>
              <w:t>0</w:t>
            </w:r>
          </w:p>
        </w:tc>
      </w:tr>
      <w:tr w:rsidR="00255917" w:rsidRPr="00DF0A5B" w:rsidTr="00255917">
        <w:trPr>
          <w:jc w:val="center"/>
        </w:trPr>
        <w:tc>
          <w:tcPr>
            <w:tcW w:w="3260" w:type="dxa"/>
          </w:tcPr>
          <w:p w:rsidR="00255917" w:rsidRPr="00DF0A5B" w:rsidRDefault="00255917" w:rsidP="002A6B62">
            <w:r w:rsidRPr="00DF0A5B">
              <w:t>Annual Meeting Workshops</w:t>
            </w:r>
          </w:p>
        </w:tc>
        <w:tc>
          <w:tcPr>
            <w:tcW w:w="1264" w:type="dxa"/>
          </w:tcPr>
          <w:p w:rsidR="00255917" w:rsidRPr="00DF0A5B" w:rsidRDefault="00255917" w:rsidP="002A6B62">
            <w:r>
              <w:t>1</w:t>
            </w:r>
          </w:p>
        </w:tc>
        <w:tc>
          <w:tcPr>
            <w:tcW w:w="1264" w:type="dxa"/>
          </w:tcPr>
          <w:p w:rsidR="00255917" w:rsidRPr="00DF0A5B" w:rsidRDefault="00255917" w:rsidP="002A6B62">
            <w:r>
              <w:t>0</w:t>
            </w:r>
          </w:p>
        </w:tc>
        <w:tc>
          <w:tcPr>
            <w:tcW w:w="1264" w:type="dxa"/>
          </w:tcPr>
          <w:p w:rsidR="00255917" w:rsidRPr="00DF0A5B" w:rsidRDefault="00255917" w:rsidP="002A6B62">
            <w:r>
              <w:t>1</w:t>
            </w:r>
          </w:p>
        </w:tc>
        <w:tc>
          <w:tcPr>
            <w:tcW w:w="1264" w:type="dxa"/>
          </w:tcPr>
          <w:p w:rsidR="00255917" w:rsidRPr="00DF0A5B" w:rsidRDefault="00255917" w:rsidP="002A6B62"/>
        </w:tc>
      </w:tr>
      <w:tr w:rsidR="00255917" w:rsidRPr="00DF0A5B" w:rsidTr="00255917">
        <w:trPr>
          <w:jc w:val="center"/>
        </w:trPr>
        <w:tc>
          <w:tcPr>
            <w:tcW w:w="3260" w:type="dxa"/>
          </w:tcPr>
          <w:p w:rsidR="00255917" w:rsidRPr="00DF0A5B" w:rsidRDefault="00255917" w:rsidP="002A6B62">
            <w:r w:rsidRPr="00DF0A5B">
              <w:t>Annual Meeting Podium Sessions</w:t>
            </w:r>
          </w:p>
        </w:tc>
        <w:tc>
          <w:tcPr>
            <w:tcW w:w="1264" w:type="dxa"/>
          </w:tcPr>
          <w:p w:rsidR="00255917" w:rsidRPr="00DF0A5B" w:rsidRDefault="00255917" w:rsidP="002A6B62">
            <w:r>
              <w:t>2</w:t>
            </w:r>
          </w:p>
        </w:tc>
        <w:tc>
          <w:tcPr>
            <w:tcW w:w="1264" w:type="dxa"/>
          </w:tcPr>
          <w:p w:rsidR="00255917" w:rsidRPr="00DF0A5B" w:rsidRDefault="00255917" w:rsidP="002A6B62">
            <w:r>
              <w:t>3</w:t>
            </w:r>
          </w:p>
        </w:tc>
        <w:tc>
          <w:tcPr>
            <w:tcW w:w="1264" w:type="dxa"/>
          </w:tcPr>
          <w:p w:rsidR="00255917" w:rsidRPr="00DF0A5B" w:rsidRDefault="00255917" w:rsidP="002A6B62">
            <w:r>
              <w:t>3</w:t>
            </w:r>
          </w:p>
        </w:tc>
        <w:tc>
          <w:tcPr>
            <w:tcW w:w="1264" w:type="dxa"/>
          </w:tcPr>
          <w:p w:rsidR="00255917" w:rsidRPr="00DF0A5B" w:rsidRDefault="00255917" w:rsidP="002A6B62"/>
        </w:tc>
      </w:tr>
      <w:tr w:rsidR="00255917" w:rsidRPr="00DF0A5B" w:rsidTr="00255917">
        <w:trPr>
          <w:jc w:val="center"/>
        </w:trPr>
        <w:tc>
          <w:tcPr>
            <w:tcW w:w="3260" w:type="dxa"/>
          </w:tcPr>
          <w:p w:rsidR="00255917" w:rsidRPr="00DF0A5B" w:rsidRDefault="00255917" w:rsidP="002A6B62">
            <w:r w:rsidRPr="00DF0A5B">
              <w:t>Annual Meeting Poster Sessions</w:t>
            </w:r>
          </w:p>
        </w:tc>
        <w:tc>
          <w:tcPr>
            <w:tcW w:w="1264" w:type="dxa"/>
          </w:tcPr>
          <w:p w:rsidR="00255917" w:rsidRPr="00DF0A5B" w:rsidRDefault="00255917" w:rsidP="002A6B62">
            <w:r>
              <w:t>1</w:t>
            </w:r>
          </w:p>
        </w:tc>
        <w:tc>
          <w:tcPr>
            <w:tcW w:w="1264" w:type="dxa"/>
          </w:tcPr>
          <w:p w:rsidR="00255917" w:rsidRPr="00DF0A5B" w:rsidRDefault="00255917" w:rsidP="002A6B62">
            <w:r>
              <w:t>1</w:t>
            </w:r>
          </w:p>
        </w:tc>
        <w:tc>
          <w:tcPr>
            <w:tcW w:w="1264" w:type="dxa"/>
          </w:tcPr>
          <w:p w:rsidR="00255917" w:rsidRPr="00DF0A5B" w:rsidRDefault="00255917" w:rsidP="002A6B62">
            <w:r>
              <w:t>1</w:t>
            </w:r>
          </w:p>
        </w:tc>
        <w:tc>
          <w:tcPr>
            <w:tcW w:w="1264" w:type="dxa"/>
          </w:tcPr>
          <w:p w:rsidR="00255917" w:rsidRPr="00DF0A5B" w:rsidRDefault="00255917" w:rsidP="002A6B62"/>
        </w:tc>
      </w:tr>
      <w:tr w:rsidR="00255917" w:rsidRPr="00DF0A5B" w:rsidTr="00255917">
        <w:trPr>
          <w:jc w:val="center"/>
        </w:trPr>
        <w:tc>
          <w:tcPr>
            <w:tcW w:w="3260" w:type="dxa"/>
          </w:tcPr>
          <w:p w:rsidR="00255917" w:rsidRPr="00DF0A5B" w:rsidRDefault="00255917" w:rsidP="002A6B62">
            <w:r w:rsidRPr="00DF0A5B">
              <w:t>Annual Meeting Presentations</w:t>
            </w:r>
          </w:p>
        </w:tc>
        <w:tc>
          <w:tcPr>
            <w:tcW w:w="1264" w:type="dxa"/>
          </w:tcPr>
          <w:p w:rsidR="00255917" w:rsidRPr="00DF0A5B" w:rsidRDefault="00255917" w:rsidP="002A6B62">
            <w:r>
              <w:t>13</w:t>
            </w:r>
          </w:p>
        </w:tc>
        <w:tc>
          <w:tcPr>
            <w:tcW w:w="1264" w:type="dxa"/>
          </w:tcPr>
          <w:p w:rsidR="00255917" w:rsidRPr="00DF0A5B" w:rsidRDefault="00255917" w:rsidP="002A6B62">
            <w:r>
              <w:t>14</w:t>
            </w:r>
          </w:p>
        </w:tc>
        <w:tc>
          <w:tcPr>
            <w:tcW w:w="1264" w:type="dxa"/>
          </w:tcPr>
          <w:p w:rsidR="00255917" w:rsidRPr="00DF0A5B" w:rsidRDefault="00255917" w:rsidP="002A6B62">
            <w:r>
              <w:t>21</w:t>
            </w:r>
          </w:p>
        </w:tc>
        <w:tc>
          <w:tcPr>
            <w:tcW w:w="1264" w:type="dxa"/>
          </w:tcPr>
          <w:p w:rsidR="00255917" w:rsidRPr="00DF0A5B" w:rsidRDefault="00255917" w:rsidP="002A6B62"/>
        </w:tc>
      </w:tr>
      <w:tr w:rsidR="00255917" w:rsidRPr="00DF0A5B" w:rsidTr="00255917">
        <w:trPr>
          <w:jc w:val="center"/>
        </w:trPr>
        <w:tc>
          <w:tcPr>
            <w:tcW w:w="3260" w:type="dxa"/>
          </w:tcPr>
          <w:p w:rsidR="00255917" w:rsidRPr="00DF0A5B" w:rsidRDefault="00255917" w:rsidP="002A6B62">
            <w:r w:rsidRPr="00DF0A5B">
              <w:t>Papers Reviewed</w:t>
            </w:r>
          </w:p>
        </w:tc>
        <w:tc>
          <w:tcPr>
            <w:tcW w:w="1264" w:type="dxa"/>
          </w:tcPr>
          <w:p w:rsidR="00255917" w:rsidRPr="00DF0A5B" w:rsidRDefault="005079C0" w:rsidP="002A6B62">
            <w:r>
              <w:t>3</w:t>
            </w:r>
          </w:p>
        </w:tc>
        <w:tc>
          <w:tcPr>
            <w:tcW w:w="1264" w:type="dxa"/>
          </w:tcPr>
          <w:p w:rsidR="00255917" w:rsidRPr="00DF0A5B" w:rsidRDefault="00255917" w:rsidP="002A6B62">
            <w:r>
              <w:t>13</w:t>
            </w:r>
          </w:p>
        </w:tc>
        <w:tc>
          <w:tcPr>
            <w:tcW w:w="1264" w:type="dxa"/>
          </w:tcPr>
          <w:p w:rsidR="00255917" w:rsidRPr="00DF0A5B" w:rsidRDefault="005079C0" w:rsidP="002A6B62">
            <w:r>
              <w:t>16</w:t>
            </w:r>
          </w:p>
        </w:tc>
        <w:tc>
          <w:tcPr>
            <w:tcW w:w="1264" w:type="dxa"/>
          </w:tcPr>
          <w:p w:rsidR="00255917" w:rsidRPr="00DF0A5B" w:rsidRDefault="00255917" w:rsidP="002A6B62"/>
        </w:tc>
      </w:tr>
      <w:tr w:rsidR="00255917" w:rsidRPr="00DF0A5B" w:rsidTr="00255917">
        <w:trPr>
          <w:jc w:val="center"/>
        </w:trPr>
        <w:tc>
          <w:tcPr>
            <w:tcW w:w="3260" w:type="dxa"/>
          </w:tcPr>
          <w:p w:rsidR="00255917" w:rsidRPr="00DF0A5B" w:rsidRDefault="00255917" w:rsidP="002A6B62">
            <w:r w:rsidRPr="00DF0A5B">
              <w:t>Papers Published in TRR</w:t>
            </w:r>
          </w:p>
        </w:tc>
        <w:tc>
          <w:tcPr>
            <w:tcW w:w="1264" w:type="dxa"/>
          </w:tcPr>
          <w:p w:rsidR="00255917" w:rsidRPr="00DF0A5B" w:rsidRDefault="00875620" w:rsidP="002A6B62">
            <w:r>
              <w:t>Unknown</w:t>
            </w:r>
          </w:p>
        </w:tc>
        <w:tc>
          <w:tcPr>
            <w:tcW w:w="1264" w:type="dxa"/>
          </w:tcPr>
          <w:p w:rsidR="00255917" w:rsidRPr="00DF0A5B" w:rsidRDefault="00875620" w:rsidP="002A6B62">
            <w:r>
              <w:t>Unknown</w:t>
            </w:r>
          </w:p>
        </w:tc>
        <w:tc>
          <w:tcPr>
            <w:tcW w:w="1264" w:type="dxa"/>
          </w:tcPr>
          <w:p w:rsidR="00255917" w:rsidRPr="00DF0A5B" w:rsidRDefault="00255917" w:rsidP="002A6B62">
            <w:r>
              <w:t>2</w:t>
            </w:r>
          </w:p>
        </w:tc>
        <w:tc>
          <w:tcPr>
            <w:tcW w:w="1264" w:type="dxa"/>
          </w:tcPr>
          <w:p w:rsidR="00255917" w:rsidRPr="00DF0A5B" w:rsidRDefault="00255917" w:rsidP="002A6B62"/>
        </w:tc>
      </w:tr>
      <w:tr w:rsidR="00255917" w:rsidRPr="00DF0A5B" w:rsidTr="00255917">
        <w:trPr>
          <w:jc w:val="center"/>
        </w:trPr>
        <w:tc>
          <w:tcPr>
            <w:tcW w:w="3260" w:type="dxa"/>
          </w:tcPr>
          <w:p w:rsidR="00255917" w:rsidRPr="00DF0A5B" w:rsidRDefault="00255917" w:rsidP="002A6B62">
            <w:r w:rsidRPr="00DF0A5B">
              <w:t>Total Research Statements</w:t>
            </w:r>
          </w:p>
        </w:tc>
        <w:tc>
          <w:tcPr>
            <w:tcW w:w="1264" w:type="dxa"/>
          </w:tcPr>
          <w:p w:rsidR="00255917" w:rsidRPr="00DF0A5B" w:rsidRDefault="005079C0" w:rsidP="002A6B62">
            <w:r>
              <w:t>2</w:t>
            </w:r>
          </w:p>
        </w:tc>
        <w:tc>
          <w:tcPr>
            <w:tcW w:w="1264" w:type="dxa"/>
          </w:tcPr>
          <w:p w:rsidR="00255917" w:rsidRPr="00DF0A5B" w:rsidRDefault="00255917" w:rsidP="002A6B62">
            <w:r>
              <w:t>6</w:t>
            </w:r>
          </w:p>
        </w:tc>
        <w:tc>
          <w:tcPr>
            <w:tcW w:w="1264" w:type="dxa"/>
          </w:tcPr>
          <w:p w:rsidR="00255917" w:rsidRPr="00DF0A5B" w:rsidRDefault="005079C0" w:rsidP="002A6B62">
            <w:r>
              <w:t>6</w:t>
            </w:r>
          </w:p>
        </w:tc>
        <w:tc>
          <w:tcPr>
            <w:tcW w:w="1264" w:type="dxa"/>
          </w:tcPr>
          <w:p w:rsidR="00255917" w:rsidRPr="00DF0A5B" w:rsidRDefault="00255917" w:rsidP="002A6B62"/>
        </w:tc>
      </w:tr>
      <w:tr w:rsidR="00255917" w:rsidRPr="00DF0A5B" w:rsidTr="00255917">
        <w:trPr>
          <w:jc w:val="center"/>
        </w:trPr>
        <w:tc>
          <w:tcPr>
            <w:tcW w:w="3260" w:type="dxa"/>
          </w:tcPr>
          <w:p w:rsidR="00255917" w:rsidRPr="00DF0A5B" w:rsidRDefault="00255917" w:rsidP="002A6B62">
            <w:r w:rsidRPr="00DF0A5B">
              <w:t>Total Funded Research Statements</w:t>
            </w:r>
          </w:p>
        </w:tc>
        <w:tc>
          <w:tcPr>
            <w:tcW w:w="1264" w:type="dxa"/>
          </w:tcPr>
          <w:p w:rsidR="00255917" w:rsidRPr="00DF0A5B" w:rsidRDefault="005079C0" w:rsidP="002A6B62">
            <w:r>
              <w:t>0</w:t>
            </w:r>
          </w:p>
        </w:tc>
        <w:tc>
          <w:tcPr>
            <w:tcW w:w="1264" w:type="dxa"/>
          </w:tcPr>
          <w:p w:rsidR="00255917" w:rsidRPr="00DF0A5B" w:rsidRDefault="005079C0" w:rsidP="002A6B62">
            <w:r>
              <w:t>0</w:t>
            </w:r>
          </w:p>
        </w:tc>
        <w:tc>
          <w:tcPr>
            <w:tcW w:w="1264" w:type="dxa"/>
          </w:tcPr>
          <w:p w:rsidR="00255917" w:rsidRPr="00DF0A5B" w:rsidRDefault="005079C0" w:rsidP="002A6B62">
            <w:r>
              <w:t>0</w:t>
            </w:r>
          </w:p>
        </w:tc>
        <w:tc>
          <w:tcPr>
            <w:tcW w:w="1264" w:type="dxa"/>
          </w:tcPr>
          <w:p w:rsidR="00255917" w:rsidRPr="00DF0A5B" w:rsidRDefault="00255917" w:rsidP="002A6B62"/>
        </w:tc>
      </w:tr>
      <w:tr w:rsidR="00255917" w:rsidRPr="00DF0A5B" w:rsidTr="00255917">
        <w:trPr>
          <w:jc w:val="center"/>
        </w:trPr>
        <w:tc>
          <w:tcPr>
            <w:tcW w:w="3260" w:type="dxa"/>
          </w:tcPr>
          <w:p w:rsidR="00255917" w:rsidRPr="00DF0A5B" w:rsidRDefault="00255917" w:rsidP="002A6B62">
            <w:r w:rsidRPr="00DF0A5B">
              <w:t>New/Revised Research Statements</w:t>
            </w:r>
          </w:p>
        </w:tc>
        <w:tc>
          <w:tcPr>
            <w:tcW w:w="1264" w:type="dxa"/>
          </w:tcPr>
          <w:p w:rsidR="00255917" w:rsidRPr="00DF0A5B" w:rsidRDefault="005079C0" w:rsidP="002A6B62">
            <w:r>
              <w:t>0</w:t>
            </w:r>
          </w:p>
        </w:tc>
        <w:tc>
          <w:tcPr>
            <w:tcW w:w="1264" w:type="dxa"/>
          </w:tcPr>
          <w:p w:rsidR="00255917" w:rsidRPr="00DF0A5B" w:rsidRDefault="005079C0" w:rsidP="002A6B62">
            <w:r>
              <w:t>4</w:t>
            </w:r>
          </w:p>
        </w:tc>
        <w:tc>
          <w:tcPr>
            <w:tcW w:w="1264" w:type="dxa"/>
          </w:tcPr>
          <w:p w:rsidR="00255917" w:rsidRPr="00DF0A5B" w:rsidRDefault="005079C0" w:rsidP="002A6B62">
            <w:r>
              <w:t>0</w:t>
            </w:r>
          </w:p>
        </w:tc>
        <w:tc>
          <w:tcPr>
            <w:tcW w:w="1264" w:type="dxa"/>
          </w:tcPr>
          <w:p w:rsidR="00255917" w:rsidRPr="00DF0A5B" w:rsidRDefault="00255917" w:rsidP="002A6B62"/>
        </w:tc>
      </w:tr>
      <w:tr w:rsidR="00255917" w:rsidRPr="00DF0A5B" w:rsidTr="00255917">
        <w:trPr>
          <w:jc w:val="center"/>
        </w:trPr>
        <w:tc>
          <w:tcPr>
            <w:tcW w:w="3260" w:type="dxa"/>
          </w:tcPr>
          <w:p w:rsidR="00255917" w:rsidRPr="00DF0A5B" w:rsidRDefault="00255917" w:rsidP="002A6B62">
            <w:r w:rsidRPr="00DF0A5B">
              <w:t>Newly Funded Research Statements</w:t>
            </w:r>
          </w:p>
        </w:tc>
        <w:tc>
          <w:tcPr>
            <w:tcW w:w="1264" w:type="dxa"/>
          </w:tcPr>
          <w:p w:rsidR="00255917" w:rsidRPr="00DF0A5B" w:rsidRDefault="005079C0" w:rsidP="002A6B62">
            <w:r>
              <w:t>0</w:t>
            </w:r>
          </w:p>
        </w:tc>
        <w:tc>
          <w:tcPr>
            <w:tcW w:w="1264" w:type="dxa"/>
          </w:tcPr>
          <w:p w:rsidR="00255917" w:rsidRPr="00DF0A5B" w:rsidRDefault="005079C0" w:rsidP="002A6B62">
            <w:r>
              <w:t>0</w:t>
            </w:r>
          </w:p>
        </w:tc>
        <w:tc>
          <w:tcPr>
            <w:tcW w:w="1264" w:type="dxa"/>
          </w:tcPr>
          <w:p w:rsidR="00255917" w:rsidRPr="00DF0A5B" w:rsidRDefault="005079C0" w:rsidP="002A6B62">
            <w:r>
              <w:t>0</w:t>
            </w:r>
          </w:p>
        </w:tc>
        <w:tc>
          <w:tcPr>
            <w:tcW w:w="1264" w:type="dxa"/>
          </w:tcPr>
          <w:p w:rsidR="00255917" w:rsidRPr="00DF0A5B" w:rsidRDefault="00255917" w:rsidP="002A6B62"/>
        </w:tc>
      </w:tr>
      <w:tr w:rsidR="00255917" w:rsidRPr="00DF0A5B" w:rsidTr="00255917">
        <w:trPr>
          <w:jc w:val="center"/>
        </w:trPr>
        <w:tc>
          <w:tcPr>
            <w:tcW w:w="3260" w:type="dxa"/>
          </w:tcPr>
          <w:p w:rsidR="00255917" w:rsidRPr="00DF0A5B" w:rsidRDefault="00255917" w:rsidP="002A6B62">
            <w:r w:rsidRPr="00DF0A5B">
              <w:t>Webinars</w:t>
            </w:r>
          </w:p>
        </w:tc>
        <w:tc>
          <w:tcPr>
            <w:tcW w:w="1264" w:type="dxa"/>
          </w:tcPr>
          <w:p w:rsidR="00255917" w:rsidRPr="00DF0A5B" w:rsidRDefault="005079C0" w:rsidP="002A6B62">
            <w:r>
              <w:t>0</w:t>
            </w:r>
          </w:p>
        </w:tc>
        <w:tc>
          <w:tcPr>
            <w:tcW w:w="1264" w:type="dxa"/>
          </w:tcPr>
          <w:p w:rsidR="00255917" w:rsidRPr="00DF0A5B" w:rsidRDefault="005079C0" w:rsidP="002A6B62">
            <w:r>
              <w:t>0</w:t>
            </w:r>
          </w:p>
        </w:tc>
        <w:tc>
          <w:tcPr>
            <w:tcW w:w="1264" w:type="dxa"/>
          </w:tcPr>
          <w:p w:rsidR="00255917" w:rsidRPr="00DF0A5B" w:rsidRDefault="005079C0" w:rsidP="002A6B62">
            <w:r>
              <w:t>0</w:t>
            </w:r>
          </w:p>
        </w:tc>
        <w:tc>
          <w:tcPr>
            <w:tcW w:w="1264" w:type="dxa"/>
          </w:tcPr>
          <w:p w:rsidR="00255917" w:rsidRPr="00DF0A5B" w:rsidRDefault="00255917" w:rsidP="002A6B62"/>
        </w:tc>
      </w:tr>
    </w:tbl>
    <w:p w:rsidR="002A6B62" w:rsidRPr="00DF0A5B" w:rsidRDefault="002A6B62" w:rsidP="002A6B62"/>
    <w:p w:rsidR="002A6B62" w:rsidRPr="00DF0A5B" w:rsidRDefault="002A6B62" w:rsidP="002A6B62">
      <w:pPr>
        <w:rPr>
          <w:u w:val="single"/>
        </w:rPr>
      </w:pPr>
      <w:r>
        <w:rPr>
          <w:u w:val="single"/>
        </w:rPr>
        <w:t>Major Cities</w:t>
      </w:r>
      <w:r w:rsidRPr="00DF0A5B">
        <w:rPr>
          <w:u w:val="single"/>
        </w:rPr>
        <w:t xml:space="preserve"> Committee Chairs</w:t>
      </w:r>
    </w:p>
    <w:p w:rsidR="002A6B62" w:rsidRDefault="002A6B62" w:rsidP="002A6B62">
      <w:r>
        <w:t>Ms. Rina Cutler, 2013 – Present</w:t>
      </w:r>
    </w:p>
    <w:p w:rsidR="002A6B62" w:rsidRPr="002A6B62" w:rsidRDefault="002A6B62" w:rsidP="002A6B62">
      <w:r>
        <w:t>Ms. Jeanette Sadik-Khan</w:t>
      </w:r>
    </w:p>
    <w:sectPr w:rsidR="002A6B62" w:rsidRPr="002A6B62" w:rsidSect="00ED46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745" w:rsidRDefault="00532745" w:rsidP="007D5D71">
      <w:pPr>
        <w:spacing w:after="0" w:line="240" w:lineRule="auto"/>
      </w:pPr>
      <w:r>
        <w:separator/>
      </w:r>
    </w:p>
  </w:endnote>
  <w:endnote w:type="continuationSeparator" w:id="1">
    <w:p w:rsidR="00532745" w:rsidRDefault="00532745" w:rsidP="007D5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945606"/>
      <w:docPartObj>
        <w:docPartGallery w:val="Page Numbers (Bottom of Page)"/>
        <w:docPartUnique/>
      </w:docPartObj>
    </w:sdtPr>
    <w:sdtContent>
      <w:p w:rsidR="00165D8B" w:rsidRDefault="008E68A7">
        <w:pPr>
          <w:pStyle w:val="Footer"/>
          <w:jc w:val="right"/>
        </w:pPr>
        <w:r>
          <w:fldChar w:fldCharType="begin"/>
        </w:r>
        <w:r w:rsidR="00165D8B">
          <w:instrText xml:space="preserve"> PAGE   \* MERGEFORMAT </w:instrText>
        </w:r>
        <w:r>
          <w:fldChar w:fldCharType="separate"/>
        </w:r>
        <w:r w:rsidR="00C80F71">
          <w:rPr>
            <w:noProof/>
          </w:rPr>
          <w:t>2</w:t>
        </w:r>
        <w:r>
          <w:rPr>
            <w:noProof/>
          </w:rPr>
          <w:fldChar w:fldCharType="end"/>
        </w:r>
      </w:p>
    </w:sdtContent>
  </w:sdt>
  <w:p w:rsidR="00165D8B" w:rsidRDefault="00165D8B">
    <w:pPr>
      <w:pStyle w:val="Footer"/>
    </w:pPr>
    <w:r>
      <w:t>ABE30: 2014-2016 Strategic Plan</w:t>
    </w:r>
  </w:p>
  <w:p w:rsidR="00165D8B" w:rsidRDefault="00165D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745" w:rsidRDefault="00532745" w:rsidP="007D5D71">
      <w:pPr>
        <w:spacing w:after="0" w:line="240" w:lineRule="auto"/>
      </w:pPr>
      <w:r>
        <w:separator/>
      </w:r>
    </w:p>
  </w:footnote>
  <w:footnote w:type="continuationSeparator" w:id="1">
    <w:p w:rsidR="00532745" w:rsidRDefault="00532745" w:rsidP="007D5D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363"/>
    <w:multiLevelType w:val="hybridMultilevel"/>
    <w:tmpl w:val="F5DCA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7D0E84"/>
    <w:multiLevelType w:val="hybridMultilevel"/>
    <w:tmpl w:val="3ACC12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13DB2"/>
    <w:multiLevelType w:val="hybridMultilevel"/>
    <w:tmpl w:val="7B920A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62B51"/>
    <w:multiLevelType w:val="hybridMultilevel"/>
    <w:tmpl w:val="0FEC4D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51695"/>
    <w:multiLevelType w:val="hybridMultilevel"/>
    <w:tmpl w:val="3A48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21083"/>
    <w:multiLevelType w:val="hybridMultilevel"/>
    <w:tmpl w:val="5770D2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47FBF"/>
    <w:multiLevelType w:val="hybridMultilevel"/>
    <w:tmpl w:val="83283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EB70C7"/>
    <w:multiLevelType w:val="hybridMultilevel"/>
    <w:tmpl w:val="B98EE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731DB"/>
    <w:multiLevelType w:val="hybridMultilevel"/>
    <w:tmpl w:val="B9741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5251D7"/>
    <w:multiLevelType w:val="hybridMultilevel"/>
    <w:tmpl w:val="EC0A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0918EE"/>
    <w:multiLevelType w:val="hybridMultilevel"/>
    <w:tmpl w:val="28F0C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920CEF"/>
    <w:multiLevelType w:val="hybridMultilevel"/>
    <w:tmpl w:val="9CCA982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FE42406"/>
    <w:multiLevelType w:val="hybridMultilevel"/>
    <w:tmpl w:val="48C40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29648E"/>
    <w:multiLevelType w:val="hybridMultilevel"/>
    <w:tmpl w:val="DABCF6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0D16CA"/>
    <w:multiLevelType w:val="hybridMultilevel"/>
    <w:tmpl w:val="0C9E6C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5A5A83"/>
    <w:multiLevelType w:val="hybridMultilevel"/>
    <w:tmpl w:val="5980E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E87C8A"/>
    <w:multiLevelType w:val="hybridMultilevel"/>
    <w:tmpl w:val="FC0620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452166"/>
    <w:multiLevelType w:val="hybridMultilevel"/>
    <w:tmpl w:val="77B857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0"/>
  </w:num>
  <w:num w:numId="4">
    <w:abstractNumId w:val="17"/>
  </w:num>
  <w:num w:numId="5">
    <w:abstractNumId w:val="13"/>
  </w:num>
  <w:num w:numId="6">
    <w:abstractNumId w:val="4"/>
  </w:num>
  <w:num w:numId="7">
    <w:abstractNumId w:val="16"/>
  </w:num>
  <w:num w:numId="8">
    <w:abstractNumId w:val="3"/>
  </w:num>
  <w:num w:numId="9">
    <w:abstractNumId w:val="1"/>
  </w:num>
  <w:num w:numId="10">
    <w:abstractNumId w:val="5"/>
  </w:num>
  <w:num w:numId="11">
    <w:abstractNumId w:val="14"/>
  </w:num>
  <w:num w:numId="12">
    <w:abstractNumId w:val="6"/>
  </w:num>
  <w:num w:numId="13">
    <w:abstractNumId w:val="12"/>
  </w:num>
  <w:num w:numId="14">
    <w:abstractNumId w:val="15"/>
  </w:num>
  <w:num w:numId="15">
    <w:abstractNumId w:val="10"/>
  </w:num>
  <w:num w:numId="16">
    <w:abstractNumId w:val="7"/>
  </w:num>
  <w:num w:numId="17">
    <w:abstractNumId w:val="8"/>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D5D71"/>
    <w:rsid w:val="000130E7"/>
    <w:rsid w:val="000F07AC"/>
    <w:rsid w:val="000F41DC"/>
    <w:rsid w:val="0010715C"/>
    <w:rsid w:val="00160526"/>
    <w:rsid w:val="00165D8B"/>
    <w:rsid w:val="001B7C75"/>
    <w:rsid w:val="001D4D3C"/>
    <w:rsid w:val="001E3581"/>
    <w:rsid w:val="00207BAB"/>
    <w:rsid w:val="00255917"/>
    <w:rsid w:val="002A6B62"/>
    <w:rsid w:val="002C1280"/>
    <w:rsid w:val="002D5F1A"/>
    <w:rsid w:val="00310BB3"/>
    <w:rsid w:val="00350B84"/>
    <w:rsid w:val="003D46C2"/>
    <w:rsid w:val="003D57AD"/>
    <w:rsid w:val="003D672F"/>
    <w:rsid w:val="003E4B86"/>
    <w:rsid w:val="003F009B"/>
    <w:rsid w:val="004E4052"/>
    <w:rsid w:val="004F7DFD"/>
    <w:rsid w:val="005041F7"/>
    <w:rsid w:val="005079C0"/>
    <w:rsid w:val="00532745"/>
    <w:rsid w:val="00546B76"/>
    <w:rsid w:val="00564EEF"/>
    <w:rsid w:val="005C04C2"/>
    <w:rsid w:val="005E645D"/>
    <w:rsid w:val="00635752"/>
    <w:rsid w:val="0068144D"/>
    <w:rsid w:val="006A3477"/>
    <w:rsid w:val="006C54BD"/>
    <w:rsid w:val="006F402A"/>
    <w:rsid w:val="00747D31"/>
    <w:rsid w:val="007D5D71"/>
    <w:rsid w:val="007E7C49"/>
    <w:rsid w:val="008068D3"/>
    <w:rsid w:val="00856B57"/>
    <w:rsid w:val="00861486"/>
    <w:rsid w:val="00875620"/>
    <w:rsid w:val="008C5314"/>
    <w:rsid w:val="008E68A7"/>
    <w:rsid w:val="009B0B8C"/>
    <w:rsid w:val="009C1397"/>
    <w:rsid w:val="009E159F"/>
    <w:rsid w:val="009F0B0E"/>
    <w:rsid w:val="00A7214D"/>
    <w:rsid w:val="00AF4B9B"/>
    <w:rsid w:val="00B165C0"/>
    <w:rsid w:val="00B23120"/>
    <w:rsid w:val="00B61186"/>
    <w:rsid w:val="00BC4FEA"/>
    <w:rsid w:val="00C12169"/>
    <w:rsid w:val="00C12444"/>
    <w:rsid w:val="00C373CF"/>
    <w:rsid w:val="00C80F71"/>
    <w:rsid w:val="00CC5EE0"/>
    <w:rsid w:val="00CC6162"/>
    <w:rsid w:val="00D50816"/>
    <w:rsid w:val="00D76336"/>
    <w:rsid w:val="00D862B6"/>
    <w:rsid w:val="00D94F7B"/>
    <w:rsid w:val="00DC2B1E"/>
    <w:rsid w:val="00DC3656"/>
    <w:rsid w:val="00DF6EAB"/>
    <w:rsid w:val="00E11723"/>
    <w:rsid w:val="00E313FC"/>
    <w:rsid w:val="00EC284E"/>
    <w:rsid w:val="00EC6AC6"/>
    <w:rsid w:val="00ED46C3"/>
    <w:rsid w:val="00EF3F8D"/>
    <w:rsid w:val="00EF5372"/>
    <w:rsid w:val="00F27F6C"/>
    <w:rsid w:val="00F774C0"/>
    <w:rsid w:val="00FB1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D71"/>
    <w:pPr>
      <w:spacing w:before="0" w:after="200"/>
    </w:pPr>
    <w:rPr>
      <w:rFonts w:eastAsiaTheme="minorEastAsia"/>
    </w:rPr>
  </w:style>
  <w:style w:type="paragraph" w:styleId="Heading1">
    <w:name w:val="heading 1"/>
    <w:basedOn w:val="Normal"/>
    <w:next w:val="Normal"/>
    <w:link w:val="Heading1Char"/>
    <w:uiPriority w:val="9"/>
    <w:qFormat/>
    <w:rsid w:val="007D5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6B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7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5D71"/>
    <w:pPr>
      <w:ind w:left="720"/>
      <w:contextualSpacing/>
    </w:pPr>
  </w:style>
  <w:style w:type="paragraph" w:styleId="Title">
    <w:name w:val="Title"/>
    <w:basedOn w:val="Normal"/>
    <w:next w:val="Normal"/>
    <w:link w:val="TitleChar"/>
    <w:uiPriority w:val="10"/>
    <w:qFormat/>
    <w:rsid w:val="007D5D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5D71"/>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7D5D71"/>
    <w:pPr>
      <w:outlineLvl w:val="9"/>
    </w:pPr>
  </w:style>
  <w:style w:type="paragraph" w:styleId="TOC1">
    <w:name w:val="toc 1"/>
    <w:basedOn w:val="Normal"/>
    <w:next w:val="Normal"/>
    <w:autoRedefine/>
    <w:uiPriority w:val="39"/>
    <w:unhideWhenUsed/>
    <w:rsid w:val="007D5D71"/>
    <w:pPr>
      <w:spacing w:after="100"/>
    </w:pPr>
  </w:style>
  <w:style w:type="character" w:styleId="Hyperlink">
    <w:name w:val="Hyperlink"/>
    <w:basedOn w:val="DefaultParagraphFont"/>
    <w:uiPriority w:val="99"/>
    <w:unhideWhenUsed/>
    <w:rsid w:val="007D5D71"/>
    <w:rPr>
      <w:color w:val="0000FF" w:themeColor="hyperlink"/>
      <w:u w:val="single"/>
    </w:rPr>
  </w:style>
  <w:style w:type="paragraph" w:styleId="BalloonText">
    <w:name w:val="Balloon Text"/>
    <w:basedOn w:val="Normal"/>
    <w:link w:val="BalloonTextChar"/>
    <w:uiPriority w:val="99"/>
    <w:semiHidden/>
    <w:unhideWhenUsed/>
    <w:rsid w:val="007D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D71"/>
    <w:rPr>
      <w:rFonts w:ascii="Tahoma" w:eastAsiaTheme="minorEastAsia" w:hAnsi="Tahoma" w:cs="Tahoma"/>
      <w:sz w:val="16"/>
      <w:szCs w:val="16"/>
    </w:rPr>
  </w:style>
  <w:style w:type="paragraph" w:styleId="NoSpacing">
    <w:name w:val="No Spacing"/>
    <w:link w:val="NoSpacingChar"/>
    <w:uiPriority w:val="1"/>
    <w:qFormat/>
    <w:rsid w:val="007D5D71"/>
    <w:pPr>
      <w:spacing w:before="0" w:line="240" w:lineRule="auto"/>
    </w:pPr>
    <w:rPr>
      <w:rFonts w:eastAsiaTheme="minorEastAsia"/>
    </w:rPr>
  </w:style>
  <w:style w:type="character" w:customStyle="1" w:styleId="NoSpacingChar">
    <w:name w:val="No Spacing Char"/>
    <w:basedOn w:val="DefaultParagraphFont"/>
    <w:link w:val="NoSpacing"/>
    <w:uiPriority w:val="1"/>
    <w:rsid w:val="007D5D71"/>
    <w:rPr>
      <w:rFonts w:eastAsiaTheme="minorEastAsia"/>
    </w:rPr>
  </w:style>
  <w:style w:type="paragraph" w:styleId="Header">
    <w:name w:val="header"/>
    <w:basedOn w:val="Normal"/>
    <w:link w:val="HeaderChar"/>
    <w:uiPriority w:val="99"/>
    <w:semiHidden/>
    <w:unhideWhenUsed/>
    <w:rsid w:val="007D5D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5D71"/>
    <w:rPr>
      <w:rFonts w:eastAsiaTheme="minorEastAsia"/>
    </w:rPr>
  </w:style>
  <w:style w:type="paragraph" w:styleId="Footer">
    <w:name w:val="footer"/>
    <w:basedOn w:val="Normal"/>
    <w:link w:val="FooterChar"/>
    <w:uiPriority w:val="99"/>
    <w:unhideWhenUsed/>
    <w:rsid w:val="007D5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D71"/>
    <w:rPr>
      <w:rFonts w:eastAsiaTheme="minorEastAsia"/>
    </w:rPr>
  </w:style>
  <w:style w:type="character" w:styleId="CommentReference">
    <w:name w:val="annotation reference"/>
    <w:basedOn w:val="DefaultParagraphFont"/>
    <w:uiPriority w:val="99"/>
    <w:semiHidden/>
    <w:unhideWhenUsed/>
    <w:rsid w:val="00C12444"/>
    <w:rPr>
      <w:sz w:val="16"/>
      <w:szCs w:val="16"/>
    </w:rPr>
  </w:style>
  <w:style w:type="paragraph" w:styleId="CommentText">
    <w:name w:val="annotation text"/>
    <w:basedOn w:val="Normal"/>
    <w:link w:val="CommentTextChar"/>
    <w:uiPriority w:val="99"/>
    <w:semiHidden/>
    <w:unhideWhenUsed/>
    <w:rsid w:val="00C12444"/>
    <w:pPr>
      <w:spacing w:line="240" w:lineRule="auto"/>
    </w:pPr>
    <w:rPr>
      <w:sz w:val="20"/>
      <w:szCs w:val="20"/>
    </w:rPr>
  </w:style>
  <w:style w:type="character" w:customStyle="1" w:styleId="CommentTextChar">
    <w:name w:val="Comment Text Char"/>
    <w:basedOn w:val="DefaultParagraphFont"/>
    <w:link w:val="CommentText"/>
    <w:uiPriority w:val="99"/>
    <w:semiHidden/>
    <w:rsid w:val="00C12444"/>
    <w:rPr>
      <w:rFonts w:eastAsiaTheme="minorEastAsia"/>
      <w:sz w:val="20"/>
      <w:szCs w:val="20"/>
    </w:rPr>
  </w:style>
  <w:style w:type="character" w:customStyle="1" w:styleId="Heading2Char">
    <w:name w:val="Heading 2 Char"/>
    <w:basedOn w:val="DefaultParagraphFont"/>
    <w:link w:val="Heading2"/>
    <w:uiPriority w:val="9"/>
    <w:rsid w:val="002A6B62"/>
    <w:rPr>
      <w:rFonts w:asciiTheme="majorHAnsi" w:eastAsiaTheme="majorEastAsia" w:hAnsiTheme="majorHAnsi" w:cstheme="majorBidi"/>
      <w:b/>
      <w:bCs/>
      <w:color w:val="4F81BD" w:themeColor="accent1"/>
      <w:sz w:val="26"/>
      <w:szCs w:val="26"/>
    </w:rPr>
  </w:style>
  <w:style w:type="paragraph" w:customStyle="1" w:styleId="NNTableText">
    <w:name w:val="NN Table Text"/>
    <w:basedOn w:val="Normal"/>
    <w:qFormat/>
    <w:rsid w:val="002A6B62"/>
    <w:pPr>
      <w:suppressAutoHyphens/>
      <w:spacing w:before="60" w:after="60" w:line="240" w:lineRule="auto"/>
    </w:pPr>
    <w:rPr>
      <w:rFonts w:ascii="Arial Narrow" w:eastAsia="Times New Roman" w:hAnsi="Arial Narrow" w:cs="Times New Roman"/>
      <w:sz w:val="20"/>
      <w:szCs w:val="24"/>
    </w:rPr>
  </w:style>
  <w:style w:type="table" w:styleId="TableGrid">
    <w:name w:val="Table Grid"/>
    <w:basedOn w:val="TableNormal"/>
    <w:uiPriority w:val="59"/>
    <w:rsid w:val="002A6B62"/>
    <w:pPr>
      <w:spacing w:before="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DC3656"/>
    <w:pPr>
      <w:spacing w:after="100"/>
      <w:ind w:left="220"/>
    </w:pPr>
  </w:style>
  <w:style w:type="paragraph" w:styleId="CommentSubject">
    <w:name w:val="annotation subject"/>
    <w:basedOn w:val="CommentText"/>
    <w:next w:val="CommentText"/>
    <w:link w:val="CommentSubjectChar"/>
    <w:uiPriority w:val="99"/>
    <w:semiHidden/>
    <w:unhideWhenUsed/>
    <w:rsid w:val="00CC6162"/>
    <w:rPr>
      <w:b/>
      <w:bCs/>
    </w:rPr>
  </w:style>
  <w:style w:type="character" w:customStyle="1" w:styleId="CommentSubjectChar">
    <w:name w:val="Comment Subject Char"/>
    <w:basedOn w:val="CommentTextChar"/>
    <w:link w:val="CommentSubject"/>
    <w:uiPriority w:val="99"/>
    <w:semiHidden/>
    <w:rsid w:val="00CC6162"/>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D71"/>
    <w:pPr>
      <w:spacing w:before="0" w:after="200"/>
    </w:pPr>
    <w:rPr>
      <w:rFonts w:eastAsiaTheme="minorEastAsia"/>
    </w:rPr>
  </w:style>
  <w:style w:type="paragraph" w:styleId="Heading1">
    <w:name w:val="heading 1"/>
    <w:basedOn w:val="Normal"/>
    <w:next w:val="Normal"/>
    <w:link w:val="Heading1Char"/>
    <w:uiPriority w:val="9"/>
    <w:qFormat/>
    <w:rsid w:val="007D5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6B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7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5D71"/>
    <w:pPr>
      <w:ind w:left="720"/>
      <w:contextualSpacing/>
    </w:pPr>
  </w:style>
  <w:style w:type="paragraph" w:styleId="Title">
    <w:name w:val="Title"/>
    <w:basedOn w:val="Normal"/>
    <w:next w:val="Normal"/>
    <w:link w:val="TitleChar"/>
    <w:uiPriority w:val="10"/>
    <w:qFormat/>
    <w:rsid w:val="007D5D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5D71"/>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7D5D71"/>
    <w:pPr>
      <w:outlineLvl w:val="9"/>
    </w:pPr>
  </w:style>
  <w:style w:type="paragraph" w:styleId="TOC1">
    <w:name w:val="toc 1"/>
    <w:basedOn w:val="Normal"/>
    <w:next w:val="Normal"/>
    <w:autoRedefine/>
    <w:uiPriority w:val="39"/>
    <w:unhideWhenUsed/>
    <w:rsid w:val="007D5D71"/>
    <w:pPr>
      <w:spacing w:after="100"/>
    </w:pPr>
  </w:style>
  <w:style w:type="character" w:styleId="Hyperlink">
    <w:name w:val="Hyperlink"/>
    <w:basedOn w:val="DefaultParagraphFont"/>
    <w:uiPriority w:val="99"/>
    <w:unhideWhenUsed/>
    <w:rsid w:val="007D5D71"/>
    <w:rPr>
      <w:color w:val="0000FF" w:themeColor="hyperlink"/>
      <w:u w:val="single"/>
    </w:rPr>
  </w:style>
  <w:style w:type="paragraph" w:styleId="BalloonText">
    <w:name w:val="Balloon Text"/>
    <w:basedOn w:val="Normal"/>
    <w:link w:val="BalloonTextChar"/>
    <w:uiPriority w:val="99"/>
    <w:semiHidden/>
    <w:unhideWhenUsed/>
    <w:rsid w:val="007D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D71"/>
    <w:rPr>
      <w:rFonts w:ascii="Tahoma" w:eastAsiaTheme="minorEastAsia" w:hAnsi="Tahoma" w:cs="Tahoma"/>
      <w:sz w:val="16"/>
      <w:szCs w:val="16"/>
    </w:rPr>
  </w:style>
  <w:style w:type="paragraph" w:styleId="NoSpacing">
    <w:name w:val="No Spacing"/>
    <w:link w:val="NoSpacingChar"/>
    <w:uiPriority w:val="1"/>
    <w:qFormat/>
    <w:rsid w:val="007D5D71"/>
    <w:pPr>
      <w:spacing w:before="0" w:line="240" w:lineRule="auto"/>
    </w:pPr>
    <w:rPr>
      <w:rFonts w:eastAsiaTheme="minorEastAsia"/>
    </w:rPr>
  </w:style>
  <w:style w:type="character" w:customStyle="1" w:styleId="NoSpacingChar">
    <w:name w:val="No Spacing Char"/>
    <w:basedOn w:val="DefaultParagraphFont"/>
    <w:link w:val="NoSpacing"/>
    <w:uiPriority w:val="1"/>
    <w:rsid w:val="007D5D71"/>
    <w:rPr>
      <w:rFonts w:eastAsiaTheme="minorEastAsia"/>
    </w:rPr>
  </w:style>
  <w:style w:type="paragraph" w:styleId="Header">
    <w:name w:val="header"/>
    <w:basedOn w:val="Normal"/>
    <w:link w:val="HeaderChar"/>
    <w:uiPriority w:val="99"/>
    <w:semiHidden/>
    <w:unhideWhenUsed/>
    <w:rsid w:val="007D5D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5D71"/>
    <w:rPr>
      <w:rFonts w:eastAsiaTheme="minorEastAsia"/>
    </w:rPr>
  </w:style>
  <w:style w:type="paragraph" w:styleId="Footer">
    <w:name w:val="footer"/>
    <w:basedOn w:val="Normal"/>
    <w:link w:val="FooterChar"/>
    <w:uiPriority w:val="99"/>
    <w:unhideWhenUsed/>
    <w:rsid w:val="007D5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D71"/>
    <w:rPr>
      <w:rFonts w:eastAsiaTheme="minorEastAsia"/>
    </w:rPr>
  </w:style>
  <w:style w:type="character" w:styleId="CommentReference">
    <w:name w:val="annotation reference"/>
    <w:basedOn w:val="DefaultParagraphFont"/>
    <w:uiPriority w:val="99"/>
    <w:semiHidden/>
    <w:unhideWhenUsed/>
    <w:rsid w:val="00C12444"/>
    <w:rPr>
      <w:sz w:val="16"/>
      <w:szCs w:val="16"/>
    </w:rPr>
  </w:style>
  <w:style w:type="paragraph" w:styleId="CommentText">
    <w:name w:val="annotation text"/>
    <w:basedOn w:val="Normal"/>
    <w:link w:val="CommentTextChar"/>
    <w:uiPriority w:val="99"/>
    <w:semiHidden/>
    <w:unhideWhenUsed/>
    <w:rsid w:val="00C12444"/>
    <w:pPr>
      <w:spacing w:line="240" w:lineRule="auto"/>
    </w:pPr>
    <w:rPr>
      <w:sz w:val="20"/>
      <w:szCs w:val="20"/>
    </w:rPr>
  </w:style>
  <w:style w:type="character" w:customStyle="1" w:styleId="CommentTextChar">
    <w:name w:val="Comment Text Char"/>
    <w:basedOn w:val="DefaultParagraphFont"/>
    <w:link w:val="CommentText"/>
    <w:uiPriority w:val="99"/>
    <w:semiHidden/>
    <w:rsid w:val="00C12444"/>
    <w:rPr>
      <w:rFonts w:eastAsiaTheme="minorEastAsia"/>
      <w:sz w:val="20"/>
      <w:szCs w:val="20"/>
    </w:rPr>
  </w:style>
  <w:style w:type="character" w:customStyle="1" w:styleId="Heading2Char">
    <w:name w:val="Heading 2 Char"/>
    <w:basedOn w:val="DefaultParagraphFont"/>
    <w:link w:val="Heading2"/>
    <w:uiPriority w:val="9"/>
    <w:rsid w:val="002A6B62"/>
    <w:rPr>
      <w:rFonts w:asciiTheme="majorHAnsi" w:eastAsiaTheme="majorEastAsia" w:hAnsiTheme="majorHAnsi" w:cstheme="majorBidi"/>
      <w:b/>
      <w:bCs/>
      <w:color w:val="4F81BD" w:themeColor="accent1"/>
      <w:sz w:val="26"/>
      <w:szCs w:val="26"/>
    </w:rPr>
  </w:style>
  <w:style w:type="paragraph" w:customStyle="1" w:styleId="NNTableText">
    <w:name w:val="NN Table Text"/>
    <w:basedOn w:val="Normal"/>
    <w:qFormat/>
    <w:rsid w:val="002A6B62"/>
    <w:pPr>
      <w:suppressAutoHyphens/>
      <w:spacing w:before="60" w:after="60" w:line="240" w:lineRule="auto"/>
    </w:pPr>
    <w:rPr>
      <w:rFonts w:ascii="Arial Narrow" w:eastAsia="Times New Roman" w:hAnsi="Arial Narrow" w:cs="Times New Roman"/>
      <w:sz w:val="20"/>
      <w:szCs w:val="24"/>
    </w:rPr>
  </w:style>
  <w:style w:type="table" w:styleId="TableGrid">
    <w:name w:val="Table Grid"/>
    <w:basedOn w:val="TableNormal"/>
    <w:uiPriority w:val="59"/>
    <w:rsid w:val="002A6B62"/>
    <w:pPr>
      <w:spacing w:before="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DC3656"/>
    <w:pPr>
      <w:spacing w:after="100"/>
      <w:ind w:left="220"/>
    </w:pPr>
  </w:style>
  <w:style w:type="paragraph" w:styleId="CommentSubject">
    <w:name w:val="annotation subject"/>
    <w:basedOn w:val="CommentText"/>
    <w:next w:val="CommentText"/>
    <w:link w:val="CommentSubjectChar"/>
    <w:uiPriority w:val="99"/>
    <w:semiHidden/>
    <w:unhideWhenUsed/>
    <w:rsid w:val="00CC6162"/>
    <w:rPr>
      <w:b/>
      <w:bCs/>
    </w:rPr>
  </w:style>
  <w:style w:type="character" w:customStyle="1" w:styleId="CommentSubjectChar">
    <w:name w:val="Comment Subject Char"/>
    <w:basedOn w:val="CommentTextChar"/>
    <w:link w:val="CommentSubject"/>
    <w:uiPriority w:val="99"/>
    <w:semiHidden/>
    <w:rsid w:val="00CC6162"/>
    <w:rPr>
      <w:rFonts w:eastAsiaTheme="minorEastAsia"/>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b.org/ABE30/ircStandingCommittee.aspx" TargetMode="External"/><Relationship Id="rId5" Type="http://schemas.openxmlformats.org/officeDocument/2006/relationships/settings" Target="settings.xml"/><Relationship Id="rId10" Type="http://schemas.openxmlformats.org/officeDocument/2006/relationships/hyperlink" Target="https://sites.google.com/site/trbabe30/home" TargetMode="Externa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060748-FFC0-493B-9D23-1A32EBAB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2014 – 2016 Strategic Plan</vt:lpstr>
    </vt:vector>
  </TitlesOfParts>
  <Company>TRB Committee on Transportation Issues in Major Cities (ABE30)</Company>
  <LinksUpToDate>false</LinksUpToDate>
  <CharactersWithSpaces>18516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 2016 Strategic Plan</dc:title>
  <dc:subject>Submitted by Rina Cutler, Chair, June 2014</dc:subject>
  <dc:creator>Prepared by: Stephen Buckley, PE, Andrea d’Amato, Karina Ricks, and Julia Salinas</dc:creator>
  <cp:lastModifiedBy>ema.yamamoto</cp:lastModifiedBy>
  <cp:revision>2</cp:revision>
  <cp:lastPrinted>2014-04-21T15:19:00Z</cp:lastPrinted>
  <dcterms:created xsi:type="dcterms:W3CDTF">2014-07-28T21:26:00Z</dcterms:created>
  <dcterms:modified xsi:type="dcterms:W3CDTF">2014-07-28T21:26:00Z</dcterms:modified>
</cp:coreProperties>
</file>