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92" w:rsidRPr="00816992" w:rsidRDefault="00816992" w:rsidP="00816992">
      <w:pPr>
        <w:pStyle w:val="Heading1"/>
      </w:pPr>
      <w:r w:rsidRPr="00816992">
        <w:t>TRB Committee on Transportation Issues in Major Cities (ABE30)</w:t>
      </w:r>
    </w:p>
    <w:p w:rsidR="00816992" w:rsidRPr="00816992" w:rsidRDefault="00816992" w:rsidP="00816992">
      <w:pPr>
        <w:pStyle w:val="Heading2"/>
      </w:pPr>
      <w:r w:rsidRPr="00816992">
        <w:t>Call for Papers</w:t>
      </w:r>
    </w:p>
    <w:p w:rsidR="00816992" w:rsidRDefault="00816992" w:rsidP="00816992">
      <w:pPr>
        <w:rPr>
          <w:b/>
          <w:bCs/>
        </w:rPr>
      </w:pPr>
    </w:p>
    <w:p w:rsidR="00816992" w:rsidRPr="00816992" w:rsidRDefault="00816992" w:rsidP="00816992">
      <w:pPr>
        <w:spacing w:after="0" w:line="240" w:lineRule="auto"/>
        <w:rPr>
          <w:u w:val="single"/>
        </w:rPr>
      </w:pPr>
      <w:r w:rsidRPr="00816992">
        <w:rPr>
          <w:u w:val="single"/>
        </w:rPr>
        <w:t>Call Title</w:t>
      </w:r>
    </w:p>
    <w:p w:rsidR="00B94F93" w:rsidRDefault="00B94F93" w:rsidP="00816992">
      <w:pPr>
        <w:spacing w:after="0" w:line="240" w:lineRule="auto"/>
        <w:rPr>
          <w:b/>
          <w:bCs/>
        </w:rPr>
      </w:pPr>
      <w:r>
        <w:rPr>
          <w:b/>
          <w:bCs/>
        </w:rPr>
        <w:t>Designing Cities for New Mobility Options</w:t>
      </w:r>
    </w:p>
    <w:p w:rsidR="008D3F8A" w:rsidRDefault="008D3F8A" w:rsidP="00816992">
      <w:pPr>
        <w:spacing w:after="0" w:line="240" w:lineRule="auto"/>
        <w:rPr>
          <w:u w:val="single"/>
        </w:rPr>
      </w:pPr>
    </w:p>
    <w:p w:rsidR="00816992" w:rsidRPr="00816992" w:rsidRDefault="00816992" w:rsidP="00816992">
      <w:pPr>
        <w:spacing w:after="0" w:line="240" w:lineRule="auto"/>
        <w:rPr>
          <w:u w:val="single"/>
        </w:rPr>
      </w:pPr>
      <w:r w:rsidRPr="00816992">
        <w:rPr>
          <w:u w:val="single"/>
        </w:rPr>
        <w:t>Sponsoring Committee</w:t>
      </w:r>
    </w:p>
    <w:p w:rsidR="00816992" w:rsidRPr="00816992" w:rsidRDefault="00816992" w:rsidP="00816992">
      <w:pPr>
        <w:spacing w:after="0" w:line="240" w:lineRule="auto"/>
      </w:pPr>
      <w:r w:rsidRPr="00816992">
        <w:t>ABE30</w:t>
      </w:r>
      <w:r w:rsidR="00E97BD7">
        <w:t xml:space="preserve"> – Transportation Issues in Major Cities</w:t>
      </w:r>
    </w:p>
    <w:p w:rsidR="00816992" w:rsidRPr="00816992" w:rsidRDefault="00816992" w:rsidP="00816992">
      <w:pPr>
        <w:spacing w:after="0" w:line="240" w:lineRule="auto"/>
        <w:rPr>
          <w:u w:val="single"/>
        </w:rPr>
      </w:pPr>
    </w:p>
    <w:p w:rsidR="00816992" w:rsidRPr="00816992" w:rsidRDefault="00816992" w:rsidP="00816992">
      <w:pPr>
        <w:spacing w:after="0" w:line="240" w:lineRule="auto"/>
        <w:rPr>
          <w:u w:val="single"/>
        </w:rPr>
      </w:pPr>
      <w:r w:rsidRPr="00816992">
        <w:rPr>
          <w:u w:val="single"/>
        </w:rPr>
        <w:t>Call Description</w:t>
      </w:r>
    </w:p>
    <w:p w:rsidR="00F5583F" w:rsidRPr="00816992" w:rsidRDefault="00F5583F" w:rsidP="00B92792">
      <w:pPr>
        <w:spacing w:after="0" w:line="240" w:lineRule="auto"/>
        <w:jc w:val="both"/>
      </w:pPr>
      <w:r w:rsidRPr="00816992">
        <w:t xml:space="preserve">The TRB Committee on Transportation Issues in </w:t>
      </w:r>
      <w:bookmarkStart w:id="0" w:name="_GoBack"/>
      <w:r w:rsidRPr="00816992">
        <w:t>Major Cities (ABE30) invites papers on</w:t>
      </w:r>
      <w:r>
        <w:t xml:space="preserve"> </w:t>
      </w:r>
      <w:r w:rsidRPr="00F5583F">
        <w:t>Designing Cities for New Mobility Options</w:t>
      </w:r>
      <w:r>
        <w:t>.</w:t>
      </w:r>
    </w:p>
    <w:p w:rsidR="00F5583F" w:rsidRDefault="00F5583F" w:rsidP="00B92792">
      <w:pPr>
        <w:spacing w:after="0" w:line="240" w:lineRule="auto"/>
        <w:jc w:val="both"/>
      </w:pPr>
    </w:p>
    <w:p w:rsidR="00B94F93" w:rsidRDefault="00B94F93" w:rsidP="00B92792">
      <w:pPr>
        <w:spacing w:after="0" w:line="240" w:lineRule="auto"/>
        <w:jc w:val="both"/>
      </w:pPr>
      <w:r>
        <w:t>New mobility options</w:t>
      </w:r>
      <w:r w:rsidR="008D3F8A">
        <w:t xml:space="preserve"> are revolutionizing the ecosystem of transport modes and business models. Cities and public agencies must respond nimbly to the introduction of these technologies, organizations</w:t>
      </w:r>
      <w:r>
        <w:t>,</w:t>
      </w:r>
      <w:r w:rsidR="008D3F8A">
        <w:t xml:space="preserve"> and practices. They must decide whether to regulate and/or support these innovations, and then develop appropriate regulations and support programs. </w:t>
      </w:r>
      <w:r>
        <w:t xml:space="preserve">They must also determine how the infrastructure of a city can accommodate these new mobility options. </w:t>
      </w:r>
    </w:p>
    <w:p w:rsidR="008D3F8A" w:rsidRDefault="008D3F8A" w:rsidP="00B92792">
      <w:pPr>
        <w:spacing w:after="0" w:line="240" w:lineRule="auto"/>
        <w:jc w:val="both"/>
      </w:pPr>
    </w:p>
    <w:p w:rsidR="00B94F93" w:rsidRDefault="008D3F8A" w:rsidP="00B92792">
      <w:pPr>
        <w:spacing w:after="0" w:line="240" w:lineRule="auto"/>
        <w:jc w:val="both"/>
      </w:pPr>
      <w:r>
        <w:t>These challenges can be seen in</w:t>
      </w:r>
      <w:r w:rsidR="00B94F93">
        <w:t xml:space="preserve"> the curb space needs of ridesourcing companies,</w:t>
      </w:r>
      <w:r>
        <w:t xml:space="preserve"> the launch of </w:t>
      </w:r>
      <w:proofErr w:type="spellStart"/>
      <w:r>
        <w:t>dockless</w:t>
      </w:r>
      <w:proofErr w:type="spellEnd"/>
      <w:r>
        <w:t xml:space="preserve"> bike-share and scooter-share programs</w:t>
      </w:r>
      <w:r w:rsidR="00B94F93">
        <w:t xml:space="preserve">, as well as the </w:t>
      </w:r>
      <w:r>
        <w:t>on-road testing of con</w:t>
      </w:r>
      <w:r w:rsidR="00B94F93">
        <w:t xml:space="preserve">nected and autonomous vehicles. </w:t>
      </w:r>
      <w:r>
        <w:t>This</w:t>
      </w:r>
      <w:r w:rsidR="00B94F93">
        <w:t xml:space="preserve"> broad</w:t>
      </w:r>
      <w:r>
        <w:t xml:space="preserve"> paper call seeks to </w:t>
      </w:r>
      <w:r w:rsidR="00B94F93">
        <w:t xml:space="preserve">better </w:t>
      </w:r>
      <w:r>
        <w:t>understand</w:t>
      </w:r>
      <w:r w:rsidR="00B94F93">
        <w:t xml:space="preserve"> these mobility options and the role that </w:t>
      </w:r>
      <w:r>
        <w:t>cities, state DOTs, and other transportation asset owners can</w:t>
      </w:r>
      <w:r w:rsidR="00B94F93">
        <w:t xml:space="preserve"> play in supporting innovation while maintaining a prudent regard for managing public funds and the public right</w:t>
      </w:r>
      <w:bookmarkEnd w:id="0"/>
      <w:r w:rsidR="00B94F93">
        <w:t>-of-way</w:t>
      </w:r>
    </w:p>
    <w:p w:rsidR="00CA087A" w:rsidRDefault="00CA087A" w:rsidP="00816992">
      <w:pPr>
        <w:spacing w:after="0" w:line="240" w:lineRule="auto"/>
        <w:rPr>
          <w:u w:val="single"/>
        </w:rPr>
      </w:pPr>
    </w:p>
    <w:p w:rsidR="00CA087A" w:rsidRPr="00CA087A" w:rsidRDefault="00CA087A" w:rsidP="00816992">
      <w:pPr>
        <w:spacing w:after="0" w:line="240" w:lineRule="auto"/>
      </w:pPr>
    </w:p>
    <w:sectPr w:rsidR="00CA087A" w:rsidRPr="00CA0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A03" w:rsidRDefault="00201A03" w:rsidP="003A1ECE">
      <w:pPr>
        <w:spacing w:after="0" w:line="240" w:lineRule="auto"/>
      </w:pPr>
      <w:r>
        <w:separator/>
      </w:r>
    </w:p>
  </w:endnote>
  <w:endnote w:type="continuationSeparator" w:id="0">
    <w:p w:rsidR="00201A03" w:rsidRDefault="00201A03" w:rsidP="003A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E" w:rsidRDefault="003A1E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E" w:rsidRDefault="003A1E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E" w:rsidRDefault="003A1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A03" w:rsidRDefault="00201A03" w:rsidP="003A1ECE">
      <w:pPr>
        <w:spacing w:after="0" w:line="240" w:lineRule="auto"/>
      </w:pPr>
      <w:r>
        <w:separator/>
      </w:r>
    </w:p>
  </w:footnote>
  <w:footnote w:type="continuationSeparator" w:id="0">
    <w:p w:rsidR="00201A03" w:rsidRDefault="00201A03" w:rsidP="003A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E" w:rsidRDefault="003A1E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E" w:rsidRDefault="003A1E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E" w:rsidRDefault="003A1E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C7EB6"/>
    <w:multiLevelType w:val="hybridMultilevel"/>
    <w:tmpl w:val="B10E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96EC3"/>
    <w:multiLevelType w:val="hybridMultilevel"/>
    <w:tmpl w:val="DB88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1569D"/>
    <w:multiLevelType w:val="hybridMultilevel"/>
    <w:tmpl w:val="3C4E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92"/>
    <w:rsid w:val="000E1547"/>
    <w:rsid w:val="00201A03"/>
    <w:rsid w:val="003A1ECE"/>
    <w:rsid w:val="00473E71"/>
    <w:rsid w:val="005A449A"/>
    <w:rsid w:val="00602397"/>
    <w:rsid w:val="00643CC1"/>
    <w:rsid w:val="00670D38"/>
    <w:rsid w:val="00686129"/>
    <w:rsid w:val="007D7742"/>
    <w:rsid w:val="00816992"/>
    <w:rsid w:val="008B23E2"/>
    <w:rsid w:val="008D3F8A"/>
    <w:rsid w:val="00AD29B3"/>
    <w:rsid w:val="00B873B0"/>
    <w:rsid w:val="00B919F9"/>
    <w:rsid w:val="00B92792"/>
    <w:rsid w:val="00B94F93"/>
    <w:rsid w:val="00C1377F"/>
    <w:rsid w:val="00CA087A"/>
    <w:rsid w:val="00D7040A"/>
    <w:rsid w:val="00DE1259"/>
    <w:rsid w:val="00DE3033"/>
    <w:rsid w:val="00E45096"/>
    <w:rsid w:val="00E720F9"/>
    <w:rsid w:val="00E97BD7"/>
    <w:rsid w:val="00EB01E9"/>
    <w:rsid w:val="00EC0115"/>
    <w:rsid w:val="00EF2A87"/>
    <w:rsid w:val="00F5583F"/>
    <w:rsid w:val="00FF3E3C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19CDE-36C9-47F3-97AF-6DFA1DE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69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2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CE"/>
  </w:style>
  <w:style w:type="paragraph" w:styleId="Footer">
    <w:name w:val="footer"/>
    <w:basedOn w:val="Normal"/>
    <w:link w:val="FooterChar"/>
    <w:uiPriority w:val="99"/>
    <w:unhideWhenUsed/>
    <w:rsid w:val="003A1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CE"/>
  </w:style>
  <w:style w:type="paragraph" w:styleId="BalloonText">
    <w:name w:val="Balloon Text"/>
    <w:basedOn w:val="Normal"/>
    <w:link w:val="BalloonTextChar"/>
    <w:uiPriority w:val="99"/>
    <w:semiHidden/>
    <w:unhideWhenUsed/>
    <w:rsid w:val="00E4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FA52-64F1-4BB4-81C4-70AF39C8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Pasadena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Dock, Fred</dc:creator>
  <cp:lastModifiedBy>Marshall, Wesley</cp:lastModifiedBy>
  <cp:revision>7</cp:revision>
  <dcterms:created xsi:type="dcterms:W3CDTF">2019-06-04T03:24:00Z</dcterms:created>
  <dcterms:modified xsi:type="dcterms:W3CDTF">2019-06-04T03:35:00Z</dcterms:modified>
</cp:coreProperties>
</file>