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92" w:rsidRPr="00816992" w:rsidRDefault="00816992" w:rsidP="00816992">
      <w:pPr>
        <w:pStyle w:val="Heading1"/>
      </w:pPr>
      <w:r w:rsidRPr="00816992">
        <w:t>TRB Committee on Transportation Issues in Major Cities (ABE30)</w:t>
      </w:r>
    </w:p>
    <w:p w:rsidR="00816992" w:rsidRPr="00816992" w:rsidRDefault="00816992" w:rsidP="00816992">
      <w:pPr>
        <w:pStyle w:val="Heading2"/>
      </w:pPr>
      <w:r w:rsidRPr="00816992">
        <w:t>Call for Papers</w:t>
      </w:r>
    </w:p>
    <w:p w:rsidR="00816992" w:rsidRDefault="00816992" w:rsidP="00816992">
      <w:pPr>
        <w:rPr>
          <w:b/>
          <w:bCs/>
        </w:rPr>
      </w:pPr>
    </w:p>
    <w:p w:rsidR="00816992" w:rsidRPr="00816992" w:rsidRDefault="00816992" w:rsidP="00816992">
      <w:pPr>
        <w:spacing w:after="0" w:line="240" w:lineRule="auto"/>
        <w:rPr>
          <w:u w:val="single"/>
        </w:rPr>
      </w:pPr>
      <w:r w:rsidRPr="00816992">
        <w:rPr>
          <w:u w:val="single"/>
        </w:rPr>
        <w:t>Call Title</w:t>
      </w:r>
    </w:p>
    <w:p w:rsidR="00816992" w:rsidRDefault="0017144B" w:rsidP="00816992">
      <w:pPr>
        <w:spacing w:after="0" w:line="240" w:lineRule="auto"/>
        <w:rPr>
          <w:b/>
          <w:bCs/>
        </w:rPr>
      </w:pPr>
      <w:r>
        <w:rPr>
          <w:b/>
          <w:bCs/>
        </w:rPr>
        <w:t>Protected Bike Lane</w:t>
      </w:r>
      <w:r w:rsidR="00AD75C1" w:rsidRPr="00AD75C1">
        <w:rPr>
          <w:b/>
          <w:bCs/>
        </w:rPr>
        <w:t xml:space="preserve"> and </w:t>
      </w:r>
      <w:r>
        <w:rPr>
          <w:b/>
          <w:bCs/>
        </w:rPr>
        <w:t>Protected Bike Intersection Safety</w:t>
      </w:r>
      <w:bookmarkStart w:id="0" w:name="_GoBack"/>
      <w:bookmarkEnd w:id="0"/>
    </w:p>
    <w:p w:rsidR="00AD75C1" w:rsidRDefault="00AD75C1" w:rsidP="00816992">
      <w:pPr>
        <w:spacing w:after="0" w:line="240" w:lineRule="auto"/>
        <w:rPr>
          <w:u w:val="single"/>
        </w:rPr>
      </w:pPr>
    </w:p>
    <w:p w:rsidR="00816992" w:rsidRPr="00816992" w:rsidRDefault="00816992" w:rsidP="00816992">
      <w:pPr>
        <w:spacing w:after="0" w:line="240" w:lineRule="auto"/>
        <w:rPr>
          <w:u w:val="single"/>
        </w:rPr>
      </w:pPr>
      <w:r w:rsidRPr="00816992">
        <w:rPr>
          <w:u w:val="single"/>
        </w:rPr>
        <w:t>Sponsoring Committee</w:t>
      </w:r>
    </w:p>
    <w:p w:rsidR="00816992" w:rsidRPr="00816992" w:rsidRDefault="00816992" w:rsidP="00816992">
      <w:pPr>
        <w:spacing w:after="0" w:line="240" w:lineRule="auto"/>
      </w:pPr>
      <w:r w:rsidRPr="00816992">
        <w:t>ABE30</w:t>
      </w:r>
      <w:r w:rsidR="006034A7">
        <w:t xml:space="preserve"> – Transportation Issues in Major Cities </w:t>
      </w:r>
    </w:p>
    <w:p w:rsidR="00816992" w:rsidRPr="00816992" w:rsidRDefault="00816992" w:rsidP="00816992">
      <w:pPr>
        <w:spacing w:after="0" w:line="240" w:lineRule="auto"/>
        <w:rPr>
          <w:u w:val="single"/>
        </w:rPr>
      </w:pPr>
    </w:p>
    <w:p w:rsidR="00816992" w:rsidRPr="00816992" w:rsidRDefault="00816992" w:rsidP="00816992">
      <w:pPr>
        <w:spacing w:after="0" w:line="240" w:lineRule="auto"/>
        <w:rPr>
          <w:u w:val="single"/>
        </w:rPr>
      </w:pPr>
      <w:r w:rsidRPr="00816992">
        <w:rPr>
          <w:u w:val="single"/>
        </w:rPr>
        <w:t>Call Description</w:t>
      </w:r>
    </w:p>
    <w:p w:rsidR="00816992" w:rsidRPr="00816992" w:rsidRDefault="00816992" w:rsidP="00850E0C">
      <w:pPr>
        <w:spacing w:after="0" w:line="240" w:lineRule="auto"/>
        <w:jc w:val="both"/>
      </w:pPr>
      <w:r w:rsidRPr="00816992">
        <w:t>The TRB Committee on Transportation Issues in Major Cities (ABE30) invites papers on</w:t>
      </w:r>
      <w:r>
        <w:t xml:space="preserve"> </w:t>
      </w:r>
      <w:r w:rsidR="00AD75C1">
        <w:t>t</w:t>
      </w:r>
      <w:r w:rsidR="00AD75C1" w:rsidRPr="00AD75C1">
        <w:t>he Safety of Protected Bike Lanes and Intersections</w:t>
      </w:r>
      <w:r w:rsidR="00850E0C">
        <w:t>.</w:t>
      </w:r>
    </w:p>
    <w:p w:rsidR="00816992" w:rsidRDefault="00816992" w:rsidP="00850E0C">
      <w:pPr>
        <w:spacing w:after="0" w:line="240" w:lineRule="auto"/>
        <w:jc w:val="both"/>
      </w:pPr>
    </w:p>
    <w:p w:rsidR="00816992" w:rsidRDefault="00AD75C1" w:rsidP="00850E0C">
      <w:pPr>
        <w:spacing w:after="0" w:line="240" w:lineRule="auto"/>
        <w:jc w:val="both"/>
        <w:rPr>
          <w:u w:val="single"/>
        </w:rPr>
      </w:pPr>
      <w:r w:rsidRPr="00AD75C1">
        <w:t>Over the course of the last decade, protected bike lanes went from being nearly non-existent in U.S. cities to doubling in number every other year.  Now U.S. cities are also beginning to add protected bike intersections to this growth of bicycle-focused infrastructure.  Although the initial results seem promising, there remains a relative lack of peer-reviewed safety research on both protected lanes and protected bike intersections in the U.S. context.  Moreover, compared to other industrialized nations, American bicyclists remain among the most likely to die on the roads.  As a result, we are soliciting research that examines and explores the design and safety outcomes of protected bike infrastructure in the U.S. and/or comparisons of such to international examples.</w:t>
      </w:r>
    </w:p>
    <w:p w:rsidR="008B23E2" w:rsidRDefault="008B23E2" w:rsidP="00850E0C">
      <w:pPr>
        <w:spacing w:after="0" w:line="240" w:lineRule="auto"/>
        <w:jc w:val="both"/>
      </w:pPr>
    </w:p>
    <w:sectPr w:rsidR="008B23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F4" w:rsidRDefault="00AE7CF4" w:rsidP="003A1ECE">
      <w:pPr>
        <w:spacing w:after="0" w:line="240" w:lineRule="auto"/>
      </w:pPr>
      <w:r>
        <w:separator/>
      </w:r>
    </w:p>
  </w:endnote>
  <w:endnote w:type="continuationSeparator" w:id="0">
    <w:p w:rsidR="00AE7CF4" w:rsidRDefault="00AE7CF4" w:rsidP="003A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F4" w:rsidRDefault="00AE7CF4" w:rsidP="003A1ECE">
      <w:pPr>
        <w:spacing w:after="0" w:line="240" w:lineRule="auto"/>
      </w:pPr>
      <w:r>
        <w:separator/>
      </w:r>
    </w:p>
  </w:footnote>
  <w:footnote w:type="continuationSeparator" w:id="0">
    <w:p w:rsidR="00AE7CF4" w:rsidRDefault="00AE7CF4" w:rsidP="003A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1569D"/>
    <w:multiLevelType w:val="hybridMultilevel"/>
    <w:tmpl w:val="3C4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92"/>
    <w:rsid w:val="000E1547"/>
    <w:rsid w:val="0017144B"/>
    <w:rsid w:val="002A4333"/>
    <w:rsid w:val="003A1ECE"/>
    <w:rsid w:val="00602397"/>
    <w:rsid w:val="006034A7"/>
    <w:rsid w:val="0062466C"/>
    <w:rsid w:val="00643CC1"/>
    <w:rsid w:val="0065073B"/>
    <w:rsid w:val="006C2B70"/>
    <w:rsid w:val="00707C73"/>
    <w:rsid w:val="007C6CFC"/>
    <w:rsid w:val="00816992"/>
    <w:rsid w:val="00850E0C"/>
    <w:rsid w:val="008B23E2"/>
    <w:rsid w:val="00AD75C1"/>
    <w:rsid w:val="00AE7CF4"/>
    <w:rsid w:val="00D614CA"/>
    <w:rsid w:val="00DE1259"/>
    <w:rsid w:val="00E45096"/>
    <w:rsid w:val="00E720F9"/>
    <w:rsid w:val="00E8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EED94-82AC-46DB-913F-22F62563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9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699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720F9"/>
    <w:pPr>
      <w:ind w:left="720"/>
      <w:contextualSpacing/>
    </w:pPr>
  </w:style>
  <w:style w:type="paragraph" w:styleId="Header">
    <w:name w:val="header"/>
    <w:basedOn w:val="Normal"/>
    <w:link w:val="HeaderChar"/>
    <w:uiPriority w:val="99"/>
    <w:unhideWhenUsed/>
    <w:rsid w:val="003A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ECE"/>
  </w:style>
  <w:style w:type="paragraph" w:styleId="Footer">
    <w:name w:val="footer"/>
    <w:basedOn w:val="Normal"/>
    <w:link w:val="FooterChar"/>
    <w:uiPriority w:val="99"/>
    <w:unhideWhenUsed/>
    <w:rsid w:val="003A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ECE"/>
  </w:style>
  <w:style w:type="paragraph" w:styleId="BalloonText">
    <w:name w:val="Balloon Text"/>
    <w:basedOn w:val="Normal"/>
    <w:link w:val="BalloonTextChar"/>
    <w:uiPriority w:val="99"/>
    <w:semiHidden/>
    <w:unhideWhenUsed/>
    <w:rsid w:val="00E45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Pasadena</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 Fred</dc:creator>
  <cp:keywords/>
  <dc:description/>
  <cp:lastModifiedBy>Marshall, Wesley</cp:lastModifiedBy>
  <cp:revision>4</cp:revision>
  <dcterms:created xsi:type="dcterms:W3CDTF">2019-06-04T03:38:00Z</dcterms:created>
  <dcterms:modified xsi:type="dcterms:W3CDTF">2019-06-04T03:40:00Z</dcterms:modified>
</cp:coreProperties>
</file>